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49D2D" w14:textId="3F678814" w:rsidR="000F15EE" w:rsidRDefault="00063B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D6076" wp14:editId="7AF0EC83">
                <wp:simplePos x="0" y="0"/>
                <wp:positionH relativeFrom="column">
                  <wp:posOffset>-22860</wp:posOffset>
                </wp:positionH>
                <wp:positionV relativeFrom="paragraph">
                  <wp:posOffset>-236220</wp:posOffset>
                </wp:positionV>
                <wp:extent cx="2567940" cy="269875"/>
                <wp:effectExtent l="0" t="0" r="22860" b="349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26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16972E7" w14:textId="21B93E65" w:rsidR="00063B4D" w:rsidRPr="00993F84" w:rsidRDefault="00BF46FF" w:rsidP="00993F84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bCs/>
                              </w:rPr>
                              <w:t>Southmead ICU</w:t>
                            </w:r>
                            <w:r w:rsidRPr="00993F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Burns Patient </w:t>
                            </w:r>
                            <w:r w:rsidRPr="00993F84">
                              <w:rPr>
                                <w:b/>
                                <w:bCs/>
                              </w:rPr>
                              <w:t>Inter-Hospital Transfer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Guidance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8pt;margin-top:-18.6pt;width:202.2pt;height:21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" filled="f" strokecolor="black [3213]">
                <v:textbox style="mso-fit-shape-to-text:t">
                  <w:txbxContent>
                    <w:p w14:paraId="616972E7" w14:textId="21B93E65" w:rsidR="00063B4D" w:rsidRPr="00993F84" w:rsidRDefault="00BF46FF" w:rsidP="00993F84">
                      <w:pPr>
                        <w:jc w:val="center"/>
                        <w:rPr>
                          <w:b/>
                          <w:bCs/>
                          <w:caps/>
                        </w:rPr>
                      </w:pPr>
                      <w:bookmarkStart w:id="1" w:name="_GoBack"/>
                      <w:r>
                        <w:rPr>
                          <w:b/>
                          <w:bCs/>
                        </w:rPr>
                        <w:t>Southmead ICU</w:t>
                      </w:r>
                      <w:r w:rsidRPr="00993F8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Burns Patient </w:t>
                      </w:r>
                      <w:r w:rsidRPr="00993F84">
                        <w:rPr>
                          <w:b/>
                          <w:bCs/>
                        </w:rPr>
                        <w:t>Inter-Hospital Transfer</w:t>
                      </w:r>
                      <w:r>
                        <w:rPr>
                          <w:b/>
                          <w:bCs/>
                        </w:rPr>
                        <w:t xml:space="preserve"> Guidance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6639"/>
      </w:tblGrid>
      <w:tr w:rsidR="000F15EE" w14:paraId="58AF0D47" w14:textId="77777777" w:rsidTr="00926638">
        <w:tc>
          <w:tcPr>
            <w:tcW w:w="1651" w:type="dxa"/>
          </w:tcPr>
          <w:p w14:paraId="207ECA53" w14:textId="77777777" w:rsidR="000F15EE" w:rsidRPr="00993F84" w:rsidRDefault="00063B4D">
            <w:pPr>
              <w:rPr>
                <w:rFonts w:asciiTheme="majorHAnsi" w:hAnsiTheme="majorHAnsi" w:cstheme="majorHAnsi"/>
                <w:b/>
              </w:rPr>
            </w:pPr>
            <w:r w:rsidRPr="00993F84">
              <w:rPr>
                <w:rFonts w:asciiTheme="majorHAnsi" w:hAnsiTheme="majorHAnsi" w:cstheme="majorHAnsi"/>
                <w:b/>
              </w:rPr>
              <w:t>A</w:t>
            </w:r>
            <w:r w:rsidR="000F15EE" w:rsidRPr="00993F84">
              <w:rPr>
                <w:rFonts w:asciiTheme="majorHAnsi" w:hAnsiTheme="majorHAnsi" w:cstheme="majorHAnsi"/>
                <w:b/>
              </w:rPr>
              <w:t>irway</w:t>
            </w:r>
          </w:p>
        </w:tc>
        <w:tc>
          <w:tcPr>
            <w:tcW w:w="6639" w:type="dxa"/>
          </w:tcPr>
          <w:p w14:paraId="3B24991C" w14:textId="131A8690" w:rsidR="000F15EE" w:rsidRPr="00993F84" w:rsidRDefault="000F15EE" w:rsidP="000F15E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993F84">
              <w:rPr>
                <w:rFonts w:asciiTheme="majorHAnsi" w:hAnsiTheme="majorHAnsi" w:cstheme="majorHAnsi"/>
                <w:lang w:val="en-US"/>
              </w:rPr>
              <w:t>Patients at risk of airway compromise should hav</w:t>
            </w:r>
            <w:r w:rsidR="004940FA">
              <w:rPr>
                <w:rFonts w:asciiTheme="majorHAnsi" w:hAnsiTheme="majorHAnsi" w:cstheme="majorHAnsi"/>
                <w:lang w:val="en-US"/>
              </w:rPr>
              <w:t>e an endotracheal tube inserted</w:t>
            </w:r>
          </w:p>
          <w:p w14:paraId="0612A18A" w14:textId="77777777" w:rsidR="000F15EE" w:rsidRPr="00993F84" w:rsidRDefault="000F15EE" w:rsidP="000F15E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</w:p>
          <w:p w14:paraId="13CBE0DC" w14:textId="1B435F8F" w:rsidR="000F15EE" w:rsidRPr="00993F84" w:rsidRDefault="000F15EE" w:rsidP="000F15E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993F84">
              <w:rPr>
                <w:rFonts w:asciiTheme="majorHAnsi" w:hAnsiTheme="majorHAnsi" w:cstheme="majorHAnsi"/>
                <w:lang w:val="en-US"/>
              </w:rPr>
              <w:t>If there is any doubt as to the risk of airway compromise then the patient must be reviewed by a senior</w:t>
            </w:r>
            <w:r w:rsidR="004940FA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4940FA">
              <w:rPr>
                <w:rFonts w:asciiTheme="majorHAnsi" w:hAnsiTheme="majorHAnsi" w:cstheme="majorHAnsi"/>
                <w:lang w:val="en-US"/>
              </w:rPr>
              <w:t>anaesthetist</w:t>
            </w:r>
            <w:proofErr w:type="spellEnd"/>
            <w:r w:rsidR="004940FA">
              <w:rPr>
                <w:rFonts w:asciiTheme="majorHAnsi" w:hAnsiTheme="majorHAnsi" w:cstheme="majorHAnsi"/>
                <w:lang w:val="en-US"/>
              </w:rPr>
              <w:t xml:space="preserve"> prior to transfer</w:t>
            </w:r>
            <w:r w:rsidRPr="00993F84">
              <w:rPr>
                <w:rFonts w:asciiTheme="majorHAnsi" w:hAnsiTheme="majorHAnsi" w:cstheme="majorHAnsi"/>
              </w:rPr>
              <w:t xml:space="preserve"> </w:t>
            </w:r>
          </w:p>
          <w:p w14:paraId="0F7E1478" w14:textId="77777777" w:rsidR="000F15EE" w:rsidRPr="00993F84" w:rsidRDefault="000F15EE" w:rsidP="000F15EE">
            <w:pPr>
              <w:rPr>
                <w:rFonts w:asciiTheme="majorHAnsi" w:hAnsiTheme="majorHAnsi" w:cstheme="majorHAnsi"/>
              </w:rPr>
            </w:pPr>
          </w:p>
          <w:p w14:paraId="72E3EA13" w14:textId="77777777" w:rsidR="000F15EE" w:rsidRPr="00993F84" w:rsidRDefault="000F15EE" w:rsidP="000F15EE">
            <w:pPr>
              <w:rPr>
                <w:rFonts w:asciiTheme="majorHAnsi" w:hAnsiTheme="majorHAnsi" w:cstheme="majorHAnsi"/>
              </w:rPr>
            </w:pPr>
            <w:r w:rsidRPr="00993F84">
              <w:rPr>
                <w:rFonts w:asciiTheme="majorHAnsi" w:hAnsiTheme="majorHAnsi" w:cstheme="majorHAnsi"/>
              </w:rPr>
              <w:t>Patients should be intubated with an uncut oral endotracheal tube and secured with ties. Ideally the endotracheal tube should be a size 8.0 or above with subglottic suction if available.</w:t>
            </w:r>
          </w:p>
          <w:p w14:paraId="2C97DABB" w14:textId="77777777" w:rsidR="000F15EE" w:rsidRPr="00993F84" w:rsidRDefault="000F15EE" w:rsidP="000F15E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0F15EE" w14:paraId="6B1922FF" w14:textId="77777777" w:rsidTr="00926638">
        <w:tc>
          <w:tcPr>
            <w:tcW w:w="1651" w:type="dxa"/>
          </w:tcPr>
          <w:p w14:paraId="4E9D325C" w14:textId="77777777" w:rsidR="000F15EE" w:rsidRPr="00993F84" w:rsidRDefault="000F15EE">
            <w:pPr>
              <w:rPr>
                <w:rFonts w:asciiTheme="majorHAnsi" w:hAnsiTheme="majorHAnsi" w:cstheme="majorHAnsi"/>
                <w:b/>
              </w:rPr>
            </w:pPr>
            <w:r w:rsidRPr="00993F84">
              <w:rPr>
                <w:rFonts w:asciiTheme="majorHAnsi" w:hAnsiTheme="majorHAnsi" w:cstheme="majorHAnsi"/>
                <w:b/>
              </w:rPr>
              <w:t>Breathing</w:t>
            </w:r>
          </w:p>
        </w:tc>
        <w:tc>
          <w:tcPr>
            <w:tcW w:w="6639" w:type="dxa"/>
          </w:tcPr>
          <w:p w14:paraId="7FA1DDE4" w14:textId="0EB3ACCA" w:rsidR="000F15EE" w:rsidRPr="00993F84" w:rsidRDefault="000F15EE">
            <w:pPr>
              <w:rPr>
                <w:rFonts w:asciiTheme="majorHAnsi" w:hAnsiTheme="majorHAnsi" w:cstheme="majorHAnsi"/>
                <w:lang w:val="en-US"/>
              </w:rPr>
            </w:pPr>
            <w:r w:rsidRPr="00993F84">
              <w:rPr>
                <w:rFonts w:asciiTheme="majorHAnsi" w:hAnsiTheme="majorHAnsi" w:cstheme="majorHAnsi"/>
                <w:lang w:val="en-US"/>
              </w:rPr>
              <w:t>Once intubated, a patient should be ventilated on a tar</w:t>
            </w:r>
            <w:r w:rsidR="004940FA">
              <w:rPr>
                <w:rFonts w:asciiTheme="majorHAnsi" w:hAnsiTheme="majorHAnsi" w:cstheme="majorHAnsi"/>
                <w:lang w:val="en-US"/>
              </w:rPr>
              <w:t>get of 6ml/IBW Kg tidal volumes</w:t>
            </w:r>
          </w:p>
          <w:p w14:paraId="7FCA784C" w14:textId="77777777" w:rsidR="000F15EE" w:rsidRPr="00993F84" w:rsidRDefault="000F15EE">
            <w:pPr>
              <w:rPr>
                <w:rFonts w:asciiTheme="majorHAnsi" w:hAnsiTheme="majorHAnsi" w:cstheme="majorHAnsi"/>
                <w:lang w:val="en-US"/>
              </w:rPr>
            </w:pPr>
          </w:p>
          <w:p w14:paraId="15760136" w14:textId="77777777" w:rsidR="000F15EE" w:rsidRPr="00993F84" w:rsidRDefault="000F15EE">
            <w:pPr>
              <w:rPr>
                <w:rFonts w:asciiTheme="majorHAnsi" w:hAnsiTheme="majorHAnsi" w:cstheme="majorHAnsi"/>
              </w:rPr>
            </w:pPr>
            <w:r w:rsidRPr="00993F84">
              <w:rPr>
                <w:rFonts w:asciiTheme="majorHAnsi" w:hAnsiTheme="majorHAnsi" w:cstheme="majorHAnsi"/>
                <w:lang w:val="en-US"/>
              </w:rPr>
              <w:t xml:space="preserve">If </w:t>
            </w:r>
            <w:proofErr w:type="spellStart"/>
            <w:r w:rsidRPr="00993F84">
              <w:rPr>
                <w:rFonts w:asciiTheme="majorHAnsi" w:hAnsiTheme="majorHAnsi" w:cstheme="majorHAnsi"/>
                <w:lang w:val="en-US"/>
              </w:rPr>
              <w:t>carboxyhaemoglobin</w:t>
            </w:r>
            <w:proofErr w:type="spellEnd"/>
            <w:r w:rsidRPr="00993F84">
              <w:rPr>
                <w:rFonts w:asciiTheme="majorHAnsi" w:hAnsiTheme="majorHAnsi" w:cstheme="majorHAnsi"/>
                <w:lang w:val="en-US"/>
              </w:rPr>
              <w:t xml:space="preserve"> levels are raised (&gt;5%) or cannot be measured, the patient should remain on 100% O</w:t>
            </w:r>
            <w:r w:rsidRPr="00993F8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2 </w:t>
            </w:r>
            <w:r w:rsidRPr="00993F84">
              <w:rPr>
                <w:rFonts w:asciiTheme="majorHAnsi" w:hAnsiTheme="majorHAnsi" w:cstheme="majorHAnsi"/>
                <w:lang w:val="en-US"/>
              </w:rPr>
              <w:t>during transfer</w:t>
            </w:r>
          </w:p>
        </w:tc>
      </w:tr>
      <w:tr w:rsidR="000F15EE" w14:paraId="6B02766A" w14:textId="77777777" w:rsidTr="00926638">
        <w:tc>
          <w:tcPr>
            <w:tcW w:w="1651" w:type="dxa"/>
          </w:tcPr>
          <w:p w14:paraId="3E607B2F" w14:textId="77777777" w:rsidR="000F15EE" w:rsidRPr="00993F84" w:rsidRDefault="000F15EE">
            <w:pPr>
              <w:rPr>
                <w:rFonts w:asciiTheme="majorHAnsi" w:hAnsiTheme="majorHAnsi" w:cstheme="majorHAnsi"/>
                <w:b/>
              </w:rPr>
            </w:pPr>
            <w:r w:rsidRPr="00993F84">
              <w:rPr>
                <w:rFonts w:asciiTheme="majorHAnsi" w:hAnsiTheme="majorHAnsi" w:cstheme="majorHAnsi"/>
                <w:b/>
              </w:rPr>
              <w:t>Circulation</w:t>
            </w:r>
          </w:p>
        </w:tc>
        <w:tc>
          <w:tcPr>
            <w:tcW w:w="6639" w:type="dxa"/>
          </w:tcPr>
          <w:p w14:paraId="16629F4E" w14:textId="77777777" w:rsidR="000F15EE" w:rsidRPr="00993F84" w:rsidRDefault="000F15EE" w:rsidP="000F15E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993F84">
              <w:rPr>
                <w:rFonts w:asciiTheme="majorHAnsi" w:hAnsiTheme="majorHAnsi" w:cstheme="majorHAnsi"/>
                <w:lang w:val="en-US"/>
              </w:rPr>
              <w:t>Patients should have appropriate IV access for transfer.</w:t>
            </w:r>
          </w:p>
          <w:p w14:paraId="60863605" w14:textId="5F68C771" w:rsidR="000F15EE" w:rsidRPr="00993F84" w:rsidRDefault="000F15EE" w:rsidP="000F15E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993F84">
              <w:rPr>
                <w:rFonts w:asciiTheme="majorHAnsi" w:hAnsiTheme="majorHAnsi" w:cstheme="majorHAnsi"/>
                <w:lang w:val="en-US"/>
              </w:rPr>
              <w:t>If an arterial or central line is inserted, it should be u</w:t>
            </w:r>
            <w:r w:rsidR="004940FA">
              <w:rPr>
                <w:rFonts w:asciiTheme="majorHAnsi" w:hAnsiTheme="majorHAnsi" w:cstheme="majorHAnsi"/>
                <w:lang w:val="en-US"/>
              </w:rPr>
              <w:t>nder strict sterile precautions</w:t>
            </w:r>
          </w:p>
          <w:p w14:paraId="17D350FC" w14:textId="77777777" w:rsidR="000F15EE" w:rsidRPr="00993F84" w:rsidRDefault="000F15EE" w:rsidP="000F15E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</w:p>
          <w:p w14:paraId="20D68DFE" w14:textId="77777777" w:rsidR="000F15EE" w:rsidRPr="00993F84" w:rsidRDefault="000F15EE" w:rsidP="000F15E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993F84">
              <w:rPr>
                <w:rFonts w:asciiTheme="majorHAnsi" w:hAnsiTheme="majorHAnsi" w:cstheme="majorHAnsi"/>
                <w:lang w:val="en-US"/>
              </w:rPr>
              <w:t>Patients should have their fluid resuscitation commenced as per Parklands formula (3ml/kg/BSA) – Please use crib sheet to calculate and document</w:t>
            </w:r>
          </w:p>
          <w:p w14:paraId="621216D3" w14:textId="77777777" w:rsidR="000F15EE" w:rsidRPr="00993F84" w:rsidRDefault="000F15EE">
            <w:pPr>
              <w:rPr>
                <w:rFonts w:asciiTheme="majorHAnsi" w:hAnsiTheme="majorHAnsi" w:cstheme="majorHAnsi"/>
              </w:rPr>
            </w:pPr>
          </w:p>
        </w:tc>
      </w:tr>
      <w:tr w:rsidR="000F15EE" w14:paraId="00323CF4" w14:textId="77777777" w:rsidTr="00926638">
        <w:tc>
          <w:tcPr>
            <w:tcW w:w="1651" w:type="dxa"/>
          </w:tcPr>
          <w:p w14:paraId="5885B193" w14:textId="77777777" w:rsidR="000F15EE" w:rsidRPr="00993F84" w:rsidRDefault="000F15EE">
            <w:pPr>
              <w:rPr>
                <w:rFonts w:asciiTheme="majorHAnsi" w:hAnsiTheme="majorHAnsi" w:cstheme="majorHAnsi"/>
                <w:b/>
              </w:rPr>
            </w:pPr>
            <w:r w:rsidRPr="00993F84">
              <w:rPr>
                <w:rFonts w:asciiTheme="majorHAnsi" w:hAnsiTheme="majorHAnsi" w:cstheme="majorHAnsi"/>
                <w:b/>
              </w:rPr>
              <w:t>Disability</w:t>
            </w:r>
          </w:p>
        </w:tc>
        <w:tc>
          <w:tcPr>
            <w:tcW w:w="6639" w:type="dxa"/>
          </w:tcPr>
          <w:p w14:paraId="1BFA31FE" w14:textId="77777777" w:rsidR="000F15EE" w:rsidRPr="00993F84" w:rsidRDefault="000F15EE" w:rsidP="000F15E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993F84">
              <w:rPr>
                <w:rFonts w:asciiTheme="majorHAnsi" w:hAnsiTheme="majorHAnsi" w:cstheme="majorHAnsi"/>
                <w:lang w:val="en-US"/>
              </w:rPr>
              <w:t>Temperature should be monitored throughout the transfer, ideally core temperature</w:t>
            </w:r>
          </w:p>
          <w:p w14:paraId="685C8BBA" w14:textId="77777777" w:rsidR="000F15EE" w:rsidRPr="00993F84" w:rsidRDefault="000F15EE" w:rsidP="000F15E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</w:p>
          <w:p w14:paraId="41695016" w14:textId="77777777" w:rsidR="000F15EE" w:rsidRPr="00993F84" w:rsidRDefault="000F15EE" w:rsidP="000F15E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993F84">
              <w:rPr>
                <w:rFonts w:asciiTheme="majorHAnsi" w:hAnsiTheme="majorHAnsi" w:cstheme="majorHAnsi"/>
                <w:lang w:val="en-US"/>
              </w:rPr>
              <w:t>Efforts to preserve core temperature should be instituted, including asking the ambulance crews to increase the vehicle temperature as able</w:t>
            </w:r>
          </w:p>
        </w:tc>
      </w:tr>
      <w:tr w:rsidR="000F15EE" w14:paraId="51A11480" w14:textId="77777777" w:rsidTr="00926638">
        <w:tc>
          <w:tcPr>
            <w:tcW w:w="1651" w:type="dxa"/>
          </w:tcPr>
          <w:p w14:paraId="225911C4" w14:textId="77777777" w:rsidR="000F15EE" w:rsidRPr="00993F84" w:rsidRDefault="000F15EE">
            <w:pPr>
              <w:rPr>
                <w:rFonts w:asciiTheme="majorHAnsi" w:hAnsiTheme="majorHAnsi" w:cstheme="majorHAnsi"/>
                <w:b/>
              </w:rPr>
            </w:pPr>
            <w:r w:rsidRPr="00993F84">
              <w:rPr>
                <w:rFonts w:asciiTheme="majorHAnsi" w:hAnsiTheme="majorHAnsi" w:cstheme="majorHAnsi"/>
                <w:b/>
              </w:rPr>
              <w:t>Other</w:t>
            </w:r>
          </w:p>
        </w:tc>
        <w:tc>
          <w:tcPr>
            <w:tcW w:w="6639" w:type="dxa"/>
          </w:tcPr>
          <w:p w14:paraId="4E0B5DBA" w14:textId="77777777" w:rsidR="000F15EE" w:rsidRPr="00993F84" w:rsidRDefault="000F15EE" w:rsidP="000F15E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993F84">
              <w:rPr>
                <w:rFonts w:asciiTheme="majorHAnsi" w:hAnsiTheme="majorHAnsi" w:cstheme="majorHAnsi"/>
                <w:lang w:val="en-US"/>
              </w:rPr>
              <w:t>If able prior to transfer consider inserting or performing the following:</w:t>
            </w:r>
          </w:p>
          <w:p w14:paraId="25178269" w14:textId="77777777" w:rsidR="000F15EE" w:rsidRPr="00993F84" w:rsidRDefault="000F15EE" w:rsidP="000F15E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993F84">
              <w:rPr>
                <w:rFonts w:asciiTheme="majorHAnsi" w:hAnsiTheme="majorHAnsi" w:cstheme="majorHAnsi"/>
                <w:lang w:val="en-US"/>
              </w:rPr>
              <w:tab/>
            </w:r>
            <w:r w:rsidRPr="00993F84">
              <w:rPr>
                <w:rFonts w:asciiTheme="majorHAnsi" w:hAnsiTheme="majorHAnsi" w:cstheme="majorHAnsi"/>
                <w:lang w:val="en-US"/>
              </w:rPr>
              <w:tab/>
              <w:t>Arterial line</w:t>
            </w:r>
          </w:p>
          <w:p w14:paraId="11F2C7D2" w14:textId="77777777" w:rsidR="000F15EE" w:rsidRPr="00993F84" w:rsidRDefault="000F15EE" w:rsidP="000F15E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993F84">
              <w:rPr>
                <w:rFonts w:asciiTheme="majorHAnsi" w:hAnsiTheme="majorHAnsi" w:cstheme="majorHAnsi"/>
                <w:lang w:val="en-US"/>
              </w:rPr>
              <w:tab/>
            </w:r>
            <w:r w:rsidRPr="00993F84">
              <w:rPr>
                <w:rFonts w:asciiTheme="majorHAnsi" w:hAnsiTheme="majorHAnsi" w:cstheme="majorHAnsi"/>
                <w:lang w:val="en-US"/>
              </w:rPr>
              <w:tab/>
              <w:t>Central venous access</w:t>
            </w:r>
          </w:p>
          <w:p w14:paraId="29E87651" w14:textId="77777777" w:rsidR="000F15EE" w:rsidRPr="00993F84" w:rsidRDefault="000F15EE" w:rsidP="000F15E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993F84">
              <w:rPr>
                <w:rFonts w:asciiTheme="majorHAnsi" w:hAnsiTheme="majorHAnsi" w:cstheme="majorHAnsi"/>
                <w:lang w:val="en-US"/>
              </w:rPr>
              <w:tab/>
            </w:r>
            <w:r w:rsidRPr="00993F84">
              <w:rPr>
                <w:rFonts w:asciiTheme="majorHAnsi" w:hAnsiTheme="majorHAnsi" w:cstheme="majorHAnsi"/>
                <w:lang w:val="en-US"/>
              </w:rPr>
              <w:tab/>
              <w:t>Urinary Catheter</w:t>
            </w:r>
          </w:p>
          <w:p w14:paraId="560FCFA6" w14:textId="77777777" w:rsidR="000F15EE" w:rsidRPr="00993F84" w:rsidRDefault="000F15EE" w:rsidP="000F15E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993F84">
              <w:rPr>
                <w:rFonts w:asciiTheme="majorHAnsi" w:hAnsiTheme="majorHAnsi" w:cstheme="majorHAnsi"/>
                <w:lang w:val="en-US"/>
              </w:rPr>
              <w:tab/>
            </w:r>
            <w:r w:rsidRPr="00993F84">
              <w:rPr>
                <w:rFonts w:asciiTheme="majorHAnsi" w:hAnsiTheme="majorHAnsi" w:cstheme="majorHAnsi"/>
                <w:lang w:val="en-US"/>
              </w:rPr>
              <w:tab/>
              <w:t>Nasogastric tube</w:t>
            </w:r>
          </w:p>
          <w:p w14:paraId="379E056C" w14:textId="77777777" w:rsidR="000F15EE" w:rsidRPr="00993F84" w:rsidRDefault="000F15EE" w:rsidP="000F15E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en-US"/>
              </w:rPr>
            </w:pPr>
            <w:r w:rsidRPr="00993F84">
              <w:rPr>
                <w:rFonts w:asciiTheme="majorHAnsi" w:hAnsiTheme="majorHAnsi" w:cstheme="majorHAnsi"/>
                <w:lang w:val="en-US"/>
              </w:rPr>
              <w:tab/>
            </w:r>
            <w:r w:rsidRPr="00993F84">
              <w:rPr>
                <w:rFonts w:asciiTheme="majorHAnsi" w:hAnsiTheme="majorHAnsi" w:cstheme="majorHAnsi"/>
                <w:lang w:val="en-US"/>
              </w:rPr>
              <w:tab/>
              <w:t>Chest XR</w:t>
            </w:r>
          </w:p>
          <w:p w14:paraId="4442CC36" w14:textId="77777777" w:rsidR="000F15EE" w:rsidRPr="00993F84" w:rsidRDefault="000F15EE">
            <w:pPr>
              <w:rPr>
                <w:rFonts w:asciiTheme="majorHAnsi" w:hAnsiTheme="majorHAnsi" w:cstheme="majorHAnsi"/>
              </w:rPr>
            </w:pPr>
          </w:p>
        </w:tc>
      </w:tr>
    </w:tbl>
    <w:p w14:paraId="2B9C4705" w14:textId="01DC4933" w:rsidR="00F21417" w:rsidRDefault="00926638"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77471D45" wp14:editId="1ABEF184">
            <wp:simplePos x="0" y="0"/>
            <wp:positionH relativeFrom="column">
              <wp:posOffset>4472940</wp:posOffset>
            </wp:positionH>
            <wp:positionV relativeFrom="paragraph">
              <wp:posOffset>43815</wp:posOffset>
            </wp:positionV>
            <wp:extent cx="1043940" cy="1043940"/>
            <wp:effectExtent l="0" t="0" r="3810" b="3810"/>
            <wp:wrapSquare wrapText="bothSides"/>
            <wp:docPr id="2" name="Picture 2" descr="Image result for north bristol nhs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orth bristol nhs tru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1417" w:rsidSect="00993F84">
      <w:pgSz w:w="11900" w:h="16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EE"/>
    <w:rsid w:val="00063B4D"/>
    <w:rsid w:val="000F15EE"/>
    <w:rsid w:val="004940FA"/>
    <w:rsid w:val="00926638"/>
    <w:rsid w:val="00993F84"/>
    <w:rsid w:val="00BF46FF"/>
    <w:rsid w:val="00F2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854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Burrows</dc:creator>
  <cp:lastModifiedBy>Jessica Knott</cp:lastModifiedBy>
  <cp:revision>2</cp:revision>
  <dcterms:created xsi:type="dcterms:W3CDTF">2017-11-24T09:09:00Z</dcterms:created>
  <dcterms:modified xsi:type="dcterms:W3CDTF">2017-11-24T09:09:00Z</dcterms:modified>
</cp:coreProperties>
</file>