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A20D1" w14:textId="77777777" w:rsidR="002921CB" w:rsidRDefault="002921CB" w:rsidP="002921CB">
      <w:pPr>
        <w:pStyle w:val="DocTitle"/>
        <w:jc w:val="center"/>
        <w:rPr>
          <w:rFonts w:ascii="Arial" w:hAnsi="Arial" w:cs="Arial"/>
          <w:sz w:val="36"/>
          <w:szCs w:val="36"/>
        </w:rPr>
      </w:pPr>
    </w:p>
    <w:p w14:paraId="625F993B" w14:textId="53FC6694" w:rsidR="002921CB" w:rsidRPr="002921CB" w:rsidRDefault="002921CB" w:rsidP="002921CB">
      <w:pPr>
        <w:pStyle w:val="DocTitle"/>
        <w:jc w:val="center"/>
        <w:rPr>
          <w:rFonts w:ascii="Arial" w:hAnsi="Arial" w:cs="Arial"/>
          <w:sz w:val="36"/>
          <w:szCs w:val="36"/>
        </w:rPr>
      </w:pPr>
      <w:r w:rsidRPr="002921CB">
        <w:rPr>
          <w:rFonts w:ascii="Arial" w:hAnsi="Arial" w:cs="Arial"/>
          <w:sz w:val="36"/>
          <w:szCs w:val="36"/>
        </w:rPr>
        <w:t xml:space="preserve">Neuropathology Department </w:t>
      </w:r>
      <w:r w:rsidRPr="002921CB">
        <w:rPr>
          <w:rFonts w:ascii="Arial" w:hAnsi="Arial" w:cs="Arial"/>
          <w:sz w:val="36"/>
          <w:szCs w:val="36"/>
        </w:rPr>
        <w:br/>
        <w:t>User Manual</w:t>
      </w:r>
    </w:p>
    <w:p w14:paraId="08866A3E" w14:textId="77777777" w:rsidR="002921CB" w:rsidRPr="002921CB" w:rsidRDefault="002921CB" w:rsidP="002921CB">
      <w:pPr>
        <w:pStyle w:val="DocTitle"/>
        <w:rPr>
          <w:rFonts w:ascii="Arial" w:hAnsi="Arial" w:cs="Arial"/>
          <w:sz w:val="24"/>
        </w:rPr>
      </w:pPr>
    </w:p>
    <w:tbl>
      <w:tblPr>
        <w:tblStyle w:val="TableGridLight"/>
        <w:tblW w:w="0" w:type="auto"/>
        <w:tblLook w:val="01E0" w:firstRow="1" w:lastRow="1" w:firstColumn="1" w:lastColumn="1" w:noHBand="0" w:noVBand="0"/>
      </w:tblPr>
      <w:tblGrid>
        <w:gridCol w:w="2420"/>
        <w:gridCol w:w="5911"/>
      </w:tblGrid>
      <w:tr w:rsidR="002921CB" w:rsidRPr="002921CB" w14:paraId="4A7BAC4B" w14:textId="77777777" w:rsidTr="00BD5B6B">
        <w:tc>
          <w:tcPr>
            <w:tcW w:w="2420" w:type="dxa"/>
          </w:tcPr>
          <w:p w14:paraId="27A67F07" w14:textId="77777777" w:rsidR="002921CB" w:rsidRPr="002921CB" w:rsidRDefault="002921CB" w:rsidP="00FC1B22">
            <w:pPr>
              <w:rPr>
                <w:rFonts w:ascii="Arial" w:hAnsi="Arial" w:cs="Arial"/>
                <w:sz w:val="24"/>
              </w:rPr>
            </w:pPr>
            <w:r w:rsidRPr="002921CB">
              <w:rPr>
                <w:rFonts w:ascii="Arial" w:hAnsi="Arial" w:cs="Arial"/>
                <w:sz w:val="24"/>
              </w:rPr>
              <w:t>SOP Number (Doc ID)</w:t>
            </w:r>
          </w:p>
        </w:tc>
        <w:tc>
          <w:tcPr>
            <w:tcW w:w="5911" w:type="dxa"/>
          </w:tcPr>
          <w:p w14:paraId="3963F35B" w14:textId="77777777" w:rsidR="002921CB" w:rsidRPr="002921CB" w:rsidRDefault="002921CB" w:rsidP="00FC1B22">
            <w:pPr>
              <w:rPr>
                <w:rFonts w:ascii="Arial" w:hAnsi="Arial" w:cs="Arial"/>
                <w:sz w:val="24"/>
              </w:rPr>
            </w:pPr>
            <w:r w:rsidRPr="002921CB">
              <w:rPr>
                <w:rFonts w:ascii="Arial" w:hAnsi="Arial" w:cs="Arial"/>
                <w:b/>
                <w:bCs/>
                <w:sz w:val="24"/>
              </w:rPr>
              <w:t>NP/QM/POL/002</w:t>
            </w:r>
          </w:p>
        </w:tc>
      </w:tr>
      <w:tr w:rsidR="002921CB" w:rsidRPr="002921CB" w14:paraId="2B4F0F39" w14:textId="77777777" w:rsidTr="00BD5B6B">
        <w:tc>
          <w:tcPr>
            <w:tcW w:w="2420" w:type="dxa"/>
          </w:tcPr>
          <w:p w14:paraId="058DA8F8" w14:textId="77777777" w:rsidR="002921CB" w:rsidRPr="002921CB" w:rsidRDefault="002921CB" w:rsidP="00FC1B22">
            <w:pPr>
              <w:rPr>
                <w:rFonts w:ascii="Arial" w:hAnsi="Arial" w:cs="Arial"/>
                <w:sz w:val="24"/>
              </w:rPr>
            </w:pPr>
            <w:r w:rsidRPr="002921CB">
              <w:rPr>
                <w:rFonts w:ascii="Arial" w:hAnsi="Arial" w:cs="Arial"/>
                <w:sz w:val="24"/>
              </w:rPr>
              <w:t>Version</w:t>
            </w:r>
          </w:p>
        </w:tc>
        <w:tc>
          <w:tcPr>
            <w:tcW w:w="5911" w:type="dxa"/>
          </w:tcPr>
          <w:p w14:paraId="2697DEE7" w14:textId="77777777" w:rsidR="002921CB" w:rsidRPr="002921CB" w:rsidRDefault="002921CB" w:rsidP="00FC1B22">
            <w:pPr>
              <w:rPr>
                <w:rFonts w:ascii="Arial" w:hAnsi="Arial" w:cs="Arial"/>
                <w:b/>
                <w:sz w:val="24"/>
              </w:rPr>
            </w:pPr>
            <w:r w:rsidRPr="002921CB">
              <w:rPr>
                <w:rFonts w:ascii="Arial" w:hAnsi="Arial" w:cs="Arial"/>
                <w:b/>
                <w:sz w:val="24"/>
              </w:rPr>
              <w:t>15</w:t>
            </w:r>
          </w:p>
        </w:tc>
      </w:tr>
      <w:tr w:rsidR="002921CB" w:rsidRPr="002921CB" w14:paraId="1D09990E" w14:textId="77777777" w:rsidTr="00BD5B6B">
        <w:tc>
          <w:tcPr>
            <w:tcW w:w="2420" w:type="dxa"/>
          </w:tcPr>
          <w:p w14:paraId="1307C63E" w14:textId="77777777" w:rsidR="002921CB" w:rsidRPr="002921CB" w:rsidRDefault="002921CB" w:rsidP="00FC1B22">
            <w:pPr>
              <w:rPr>
                <w:rFonts w:ascii="Arial" w:hAnsi="Arial" w:cs="Arial"/>
                <w:sz w:val="24"/>
              </w:rPr>
            </w:pPr>
            <w:r w:rsidRPr="002921CB">
              <w:rPr>
                <w:rFonts w:ascii="Arial" w:hAnsi="Arial" w:cs="Arial"/>
                <w:sz w:val="24"/>
              </w:rPr>
              <w:t>Review Interval</w:t>
            </w:r>
          </w:p>
        </w:tc>
        <w:tc>
          <w:tcPr>
            <w:tcW w:w="5911" w:type="dxa"/>
          </w:tcPr>
          <w:p w14:paraId="2C4CE568" w14:textId="77777777" w:rsidR="002921CB" w:rsidRPr="002921CB" w:rsidRDefault="002921CB" w:rsidP="00FC1B22">
            <w:pPr>
              <w:rPr>
                <w:rFonts w:ascii="Arial" w:hAnsi="Arial" w:cs="Arial"/>
                <w:b/>
                <w:sz w:val="24"/>
              </w:rPr>
            </w:pPr>
            <w:r w:rsidRPr="002921CB">
              <w:rPr>
                <w:rFonts w:ascii="Arial" w:hAnsi="Arial" w:cs="Arial"/>
                <w:b/>
                <w:sz w:val="24"/>
              </w:rPr>
              <w:t>2 years</w:t>
            </w:r>
          </w:p>
        </w:tc>
      </w:tr>
      <w:tr w:rsidR="002921CB" w:rsidRPr="002921CB" w14:paraId="76CAF239" w14:textId="77777777" w:rsidTr="00BD5B6B">
        <w:tc>
          <w:tcPr>
            <w:tcW w:w="2420" w:type="dxa"/>
          </w:tcPr>
          <w:p w14:paraId="14417280" w14:textId="77777777" w:rsidR="002921CB" w:rsidRPr="002921CB" w:rsidRDefault="002921CB" w:rsidP="00FC1B22">
            <w:pPr>
              <w:rPr>
                <w:rFonts w:ascii="Arial" w:hAnsi="Arial" w:cs="Arial"/>
                <w:sz w:val="24"/>
              </w:rPr>
            </w:pPr>
            <w:r w:rsidRPr="002921CB">
              <w:rPr>
                <w:rFonts w:ascii="Arial" w:hAnsi="Arial" w:cs="Arial"/>
                <w:sz w:val="24"/>
              </w:rPr>
              <w:t>Replaces</w:t>
            </w:r>
          </w:p>
        </w:tc>
        <w:tc>
          <w:tcPr>
            <w:tcW w:w="5911" w:type="dxa"/>
          </w:tcPr>
          <w:p w14:paraId="2DD245C2" w14:textId="77777777" w:rsidR="002921CB" w:rsidRPr="002921CB" w:rsidRDefault="002921CB" w:rsidP="00FC1B22">
            <w:pPr>
              <w:rPr>
                <w:rFonts w:ascii="Arial" w:hAnsi="Arial" w:cs="Arial"/>
                <w:b/>
                <w:sz w:val="24"/>
              </w:rPr>
            </w:pPr>
            <w:r w:rsidRPr="002921CB">
              <w:rPr>
                <w:rFonts w:ascii="Arial" w:hAnsi="Arial" w:cs="Arial"/>
                <w:b/>
                <w:bCs/>
                <w:sz w:val="24"/>
              </w:rPr>
              <w:t>Version 14</w:t>
            </w:r>
          </w:p>
        </w:tc>
      </w:tr>
    </w:tbl>
    <w:p w14:paraId="62E76D64" w14:textId="77777777" w:rsidR="002921CB" w:rsidRPr="002921CB" w:rsidRDefault="002921CB" w:rsidP="002921CB">
      <w:pPr>
        <w:rPr>
          <w:rFonts w:ascii="Arial" w:hAnsi="Arial" w:cs="Arial"/>
          <w:sz w:val="24"/>
        </w:rPr>
      </w:pPr>
    </w:p>
    <w:p w14:paraId="40A6EB64" w14:textId="6E785050" w:rsidR="002921CB" w:rsidRPr="002921CB" w:rsidRDefault="002921CB" w:rsidP="002921CB">
      <w:pPr>
        <w:pStyle w:val="Heading2"/>
        <w:rPr>
          <w:rFonts w:ascii="Arial" w:hAnsi="Arial"/>
          <w:szCs w:val="24"/>
        </w:rPr>
      </w:pPr>
      <w:bookmarkStart w:id="0" w:name="_Toc105472958"/>
      <w:bookmarkStart w:id="1" w:name="_Toc148711376"/>
      <w:r w:rsidRPr="002921CB">
        <w:rPr>
          <w:rFonts w:ascii="Arial" w:hAnsi="Arial"/>
          <w:szCs w:val="24"/>
        </w:rPr>
        <w:t>Table of Contents</w:t>
      </w:r>
      <w:bookmarkEnd w:id="0"/>
      <w:bookmarkEnd w:id="1"/>
    </w:p>
    <w:p w14:paraId="5EA12103" w14:textId="77777777" w:rsidR="002921CB" w:rsidRPr="00E02085" w:rsidRDefault="002921CB" w:rsidP="002921CB">
      <w:pPr>
        <w:rPr>
          <w:rFonts w:ascii="Arial" w:hAnsi="Arial" w:cs="Arial"/>
          <w:sz w:val="28"/>
          <w:szCs w:val="28"/>
        </w:rPr>
      </w:pPr>
    </w:p>
    <w:p w14:paraId="74CCEED6" w14:textId="70B738E3" w:rsidR="002921CB" w:rsidRPr="00E02085" w:rsidRDefault="002921CB">
      <w:pPr>
        <w:pStyle w:val="TOC2"/>
        <w:tabs>
          <w:tab w:val="right" w:leader="underscore" w:pos="9016"/>
        </w:tabs>
        <w:rPr>
          <w:rFonts w:asciiTheme="minorHAnsi" w:eastAsiaTheme="minorEastAsia" w:hAnsiTheme="minorHAnsi" w:cstheme="minorBidi"/>
          <w:noProof/>
          <w:sz w:val="24"/>
          <w:lang w:eastAsia="en-GB"/>
        </w:rPr>
      </w:pPr>
      <w:r w:rsidRPr="00E02085">
        <w:rPr>
          <w:rFonts w:ascii="Arial" w:hAnsi="Arial" w:cs="Arial"/>
          <w:sz w:val="28"/>
          <w:szCs w:val="28"/>
        </w:rPr>
        <w:fldChar w:fldCharType="begin"/>
      </w:r>
      <w:r w:rsidRPr="00E02085">
        <w:rPr>
          <w:rFonts w:ascii="Arial" w:hAnsi="Arial" w:cs="Arial"/>
          <w:sz w:val="28"/>
          <w:szCs w:val="28"/>
        </w:rPr>
        <w:instrText xml:space="preserve"> TOC \o "2-2" \h \z \t "Heading 1,2,Section L1,1,Section L2,2" </w:instrText>
      </w:r>
      <w:r w:rsidRPr="00E02085">
        <w:rPr>
          <w:rFonts w:ascii="Arial" w:hAnsi="Arial" w:cs="Arial"/>
          <w:sz w:val="28"/>
          <w:szCs w:val="28"/>
        </w:rPr>
        <w:fldChar w:fldCharType="separate"/>
      </w:r>
      <w:hyperlink w:anchor="_Toc148711376" w:history="1">
        <w:r w:rsidRPr="00E02085">
          <w:rPr>
            <w:rStyle w:val="Hyperlink"/>
            <w:rFonts w:ascii="Arial" w:hAnsi="Arial"/>
            <w:noProof/>
            <w:sz w:val="22"/>
            <w:szCs w:val="28"/>
          </w:rPr>
          <w:t>Table of Contents</w:t>
        </w:r>
        <w:r w:rsidRPr="00E02085">
          <w:rPr>
            <w:noProof/>
            <w:webHidden/>
            <w:sz w:val="22"/>
            <w:szCs w:val="28"/>
          </w:rPr>
          <w:tab/>
        </w:r>
        <w:r w:rsidRPr="00E02085">
          <w:rPr>
            <w:noProof/>
            <w:webHidden/>
            <w:sz w:val="22"/>
            <w:szCs w:val="28"/>
          </w:rPr>
          <w:fldChar w:fldCharType="begin"/>
        </w:r>
        <w:r w:rsidRPr="00E02085">
          <w:rPr>
            <w:noProof/>
            <w:webHidden/>
            <w:sz w:val="22"/>
            <w:szCs w:val="28"/>
          </w:rPr>
          <w:instrText xml:space="preserve"> PAGEREF _Toc148711376 \h </w:instrText>
        </w:r>
        <w:r w:rsidRPr="00E02085">
          <w:rPr>
            <w:noProof/>
            <w:webHidden/>
            <w:sz w:val="22"/>
            <w:szCs w:val="28"/>
          </w:rPr>
        </w:r>
        <w:r w:rsidRPr="00E02085">
          <w:rPr>
            <w:noProof/>
            <w:webHidden/>
            <w:sz w:val="22"/>
            <w:szCs w:val="28"/>
          </w:rPr>
          <w:fldChar w:fldCharType="separate"/>
        </w:r>
        <w:r w:rsidRPr="00E02085">
          <w:rPr>
            <w:noProof/>
            <w:webHidden/>
            <w:sz w:val="22"/>
            <w:szCs w:val="28"/>
          </w:rPr>
          <w:t>1</w:t>
        </w:r>
        <w:r w:rsidRPr="00E02085">
          <w:rPr>
            <w:noProof/>
            <w:webHidden/>
            <w:sz w:val="22"/>
            <w:szCs w:val="28"/>
          </w:rPr>
          <w:fldChar w:fldCharType="end"/>
        </w:r>
      </w:hyperlink>
    </w:p>
    <w:p w14:paraId="74F37CC7" w14:textId="6B8B4A6B" w:rsidR="002921CB" w:rsidRPr="00E02085" w:rsidRDefault="002921CB">
      <w:pPr>
        <w:pStyle w:val="TOC1"/>
        <w:tabs>
          <w:tab w:val="left" w:pos="400"/>
          <w:tab w:val="right" w:leader="underscore" w:pos="9016"/>
        </w:tabs>
        <w:rPr>
          <w:rFonts w:asciiTheme="minorHAnsi" w:eastAsiaTheme="minorEastAsia" w:hAnsiTheme="minorHAnsi" w:cstheme="minorBidi"/>
          <w:b w:val="0"/>
          <w:bCs w:val="0"/>
          <w:noProof/>
          <w:sz w:val="24"/>
          <w:lang w:eastAsia="en-GB"/>
        </w:rPr>
      </w:pPr>
      <w:hyperlink w:anchor="_Toc148711377" w:history="1">
        <w:r w:rsidRPr="00E02085">
          <w:rPr>
            <w:rStyle w:val="Hyperlink"/>
            <w:rFonts w:ascii="Arial" w:hAnsi="Arial"/>
            <w:noProof/>
            <w:sz w:val="22"/>
            <w:szCs w:val="28"/>
          </w:rPr>
          <w:t>1.</w:t>
        </w:r>
        <w:r w:rsidRPr="00E02085">
          <w:rPr>
            <w:rFonts w:asciiTheme="minorHAnsi" w:eastAsiaTheme="minorEastAsia" w:hAnsiTheme="minorHAnsi" w:cstheme="minorBidi"/>
            <w:b w:val="0"/>
            <w:bCs w:val="0"/>
            <w:noProof/>
            <w:sz w:val="24"/>
            <w:lang w:eastAsia="en-GB"/>
          </w:rPr>
          <w:tab/>
        </w:r>
        <w:r w:rsidRPr="00E02085">
          <w:rPr>
            <w:rStyle w:val="Hyperlink"/>
            <w:rFonts w:ascii="Arial" w:hAnsi="Arial"/>
            <w:noProof/>
            <w:sz w:val="22"/>
            <w:szCs w:val="28"/>
          </w:rPr>
          <w:t>Introduction</w:t>
        </w:r>
        <w:r w:rsidRPr="00E02085">
          <w:rPr>
            <w:noProof/>
            <w:webHidden/>
            <w:sz w:val="22"/>
            <w:szCs w:val="28"/>
          </w:rPr>
          <w:tab/>
        </w:r>
        <w:r w:rsidRPr="00E02085">
          <w:rPr>
            <w:noProof/>
            <w:webHidden/>
            <w:sz w:val="22"/>
            <w:szCs w:val="28"/>
          </w:rPr>
          <w:fldChar w:fldCharType="begin"/>
        </w:r>
        <w:r w:rsidRPr="00E02085">
          <w:rPr>
            <w:noProof/>
            <w:webHidden/>
            <w:sz w:val="22"/>
            <w:szCs w:val="28"/>
          </w:rPr>
          <w:instrText xml:space="preserve"> PAGEREF _Toc148711377 \h </w:instrText>
        </w:r>
        <w:r w:rsidRPr="00E02085">
          <w:rPr>
            <w:noProof/>
            <w:webHidden/>
            <w:sz w:val="22"/>
            <w:szCs w:val="28"/>
          </w:rPr>
        </w:r>
        <w:r w:rsidRPr="00E02085">
          <w:rPr>
            <w:noProof/>
            <w:webHidden/>
            <w:sz w:val="22"/>
            <w:szCs w:val="28"/>
          </w:rPr>
          <w:fldChar w:fldCharType="separate"/>
        </w:r>
        <w:r w:rsidRPr="00E02085">
          <w:rPr>
            <w:noProof/>
            <w:webHidden/>
            <w:sz w:val="22"/>
            <w:szCs w:val="28"/>
          </w:rPr>
          <w:t>2</w:t>
        </w:r>
        <w:r w:rsidRPr="00E02085">
          <w:rPr>
            <w:noProof/>
            <w:webHidden/>
            <w:sz w:val="22"/>
            <w:szCs w:val="28"/>
          </w:rPr>
          <w:fldChar w:fldCharType="end"/>
        </w:r>
      </w:hyperlink>
    </w:p>
    <w:p w14:paraId="3C06D402" w14:textId="0FCDCB74" w:rsidR="002921CB" w:rsidRPr="00E02085" w:rsidRDefault="002921CB">
      <w:pPr>
        <w:pStyle w:val="TOC2"/>
        <w:tabs>
          <w:tab w:val="left" w:pos="800"/>
          <w:tab w:val="right" w:leader="underscore" w:pos="9016"/>
        </w:tabs>
        <w:rPr>
          <w:rFonts w:asciiTheme="minorHAnsi" w:eastAsiaTheme="minorEastAsia" w:hAnsiTheme="minorHAnsi" w:cstheme="minorBidi"/>
          <w:noProof/>
          <w:sz w:val="24"/>
          <w:lang w:eastAsia="en-GB"/>
        </w:rPr>
      </w:pPr>
      <w:hyperlink w:anchor="_Toc148711378" w:history="1">
        <w:r w:rsidRPr="00E02085">
          <w:rPr>
            <w:rStyle w:val="Hyperlink"/>
            <w:rFonts w:ascii="Arial" w:hAnsi="Arial"/>
            <w:noProof/>
            <w:sz w:val="22"/>
            <w:szCs w:val="28"/>
          </w:rPr>
          <w:t>1.1.</w:t>
        </w:r>
        <w:r w:rsidRPr="00E02085">
          <w:rPr>
            <w:rFonts w:asciiTheme="minorHAnsi" w:eastAsiaTheme="minorEastAsia" w:hAnsiTheme="minorHAnsi" w:cstheme="minorBidi"/>
            <w:noProof/>
            <w:sz w:val="24"/>
            <w:lang w:eastAsia="en-GB"/>
          </w:rPr>
          <w:tab/>
        </w:r>
        <w:r w:rsidRPr="00E02085">
          <w:rPr>
            <w:rStyle w:val="Hyperlink"/>
            <w:rFonts w:ascii="Arial" w:hAnsi="Arial"/>
            <w:noProof/>
            <w:sz w:val="22"/>
            <w:szCs w:val="28"/>
          </w:rPr>
          <w:t>Contact Information</w:t>
        </w:r>
        <w:r w:rsidRPr="00E02085">
          <w:rPr>
            <w:noProof/>
            <w:webHidden/>
            <w:sz w:val="22"/>
            <w:szCs w:val="28"/>
          </w:rPr>
          <w:tab/>
        </w:r>
        <w:r w:rsidRPr="00E02085">
          <w:rPr>
            <w:noProof/>
            <w:webHidden/>
            <w:sz w:val="22"/>
            <w:szCs w:val="28"/>
          </w:rPr>
          <w:fldChar w:fldCharType="begin"/>
        </w:r>
        <w:r w:rsidRPr="00E02085">
          <w:rPr>
            <w:noProof/>
            <w:webHidden/>
            <w:sz w:val="22"/>
            <w:szCs w:val="28"/>
          </w:rPr>
          <w:instrText xml:space="preserve"> PAGEREF _Toc148711378 \h </w:instrText>
        </w:r>
        <w:r w:rsidRPr="00E02085">
          <w:rPr>
            <w:noProof/>
            <w:webHidden/>
            <w:sz w:val="22"/>
            <w:szCs w:val="28"/>
          </w:rPr>
        </w:r>
        <w:r w:rsidRPr="00E02085">
          <w:rPr>
            <w:noProof/>
            <w:webHidden/>
            <w:sz w:val="22"/>
            <w:szCs w:val="28"/>
          </w:rPr>
          <w:fldChar w:fldCharType="separate"/>
        </w:r>
        <w:r w:rsidRPr="00E02085">
          <w:rPr>
            <w:noProof/>
            <w:webHidden/>
            <w:sz w:val="22"/>
            <w:szCs w:val="28"/>
          </w:rPr>
          <w:t>2</w:t>
        </w:r>
        <w:r w:rsidRPr="00E02085">
          <w:rPr>
            <w:noProof/>
            <w:webHidden/>
            <w:sz w:val="22"/>
            <w:szCs w:val="28"/>
          </w:rPr>
          <w:fldChar w:fldCharType="end"/>
        </w:r>
      </w:hyperlink>
    </w:p>
    <w:p w14:paraId="6D0011FD" w14:textId="32F4B0E6" w:rsidR="002921CB" w:rsidRPr="00E02085" w:rsidRDefault="002921CB">
      <w:pPr>
        <w:pStyle w:val="TOC2"/>
        <w:tabs>
          <w:tab w:val="left" w:pos="800"/>
          <w:tab w:val="right" w:leader="underscore" w:pos="9016"/>
        </w:tabs>
        <w:rPr>
          <w:rFonts w:asciiTheme="minorHAnsi" w:eastAsiaTheme="minorEastAsia" w:hAnsiTheme="minorHAnsi" w:cstheme="minorBidi"/>
          <w:noProof/>
          <w:sz w:val="24"/>
          <w:lang w:eastAsia="en-GB"/>
        </w:rPr>
      </w:pPr>
      <w:hyperlink w:anchor="_Toc148711379" w:history="1">
        <w:r w:rsidRPr="00E02085">
          <w:rPr>
            <w:rStyle w:val="Hyperlink"/>
            <w:rFonts w:ascii="Arial" w:hAnsi="Arial"/>
            <w:noProof/>
            <w:sz w:val="22"/>
            <w:szCs w:val="28"/>
          </w:rPr>
          <w:t>1.2.</w:t>
        </w:r>
        <w:r w:rsidRPr="00E02085">
          <w:rPr>
            <w:rFonts w:asciiTheme="minorHAnsi" w:eastAsiaTheme="minorEastAsia" w:hAnsiTheme="minorHAnsi" w:cstheme="minorBidi"/>
            <w:noProof/>
            <w:sz w:val="24"/>
            <w:lang w:eastAsia="en-GB"/>
          </w:rPr>
          <w:tab/>
        </w:r>
        <w:r w:rsidRPr="00E02085">
          <w:rPr>
            <w:rStyle w:val="Hyperlink"/>
            <w:rFonts w:ascii="Arial" w:hAnsi="Arial"/>
            <w:noProof/>
            <w:sz w:val="22"/>
            <w:szCs w:val="28"/>
          </w:rPr>
          <w:t>Hours of Business:</w:t>
        </w:r>
        <w:r w:rsidRPr="00E02085">
          <w:rPr>
            <w:noProof/>
            <w:webHidden/>
            <w:sz w:val="22"/>
            <w:szCs w:val="28"/>
          </w:rPr>
          <w:tab/>
        </w:r>
        <w:r w:rsidRPr="00E02085">
          <w:rPr>
            <w:noProof/>
            <w:webHidden/>
            <w:sz w:val="22"/>
            <w:szCs w:val="28"/>
          </w:rPr>
          <w:fldChar w:fldCharType="begin"/>
        </w:r>
        <w:r w:rsidRPr="00E02085">
          <w:rPr>
            <w:noProof/>
            <w:webHidden/>
            <w:sz w:val="22"/>
            <w:szCs w:val="28"/>
          </w:rPr>
          <w:instrText xml:space="preserve"> PAGEREF _Toc148711379 \h </w:instrText>
        </w:r>
        <w:r w:rsidRPr="00E02085">
          <w:rPr>
            <w:noProof/>
            <w:webHidden/>
            <w:sz w:val="22"/>
            <w:szCs w:val="28"/>
          </w:rPr>
        </w:r>
        <w:r w:rsidRPr="00E02085">
          <w:rPr>
            <w:noProof/>
            <w:webHidden/>
            <w:sz w:val="22"/>
            <w:szCs w:val="28"/>
          </w:rPr>
          <w:fldChar w:fldCharType="separate"/>
        </w:r>
        <w:r w:rsidRPr="00E02085">
          <w:rPr>
            <w:noProof/>
            <w:webHidden/>
            <w:sz w:val="22"/>
            <w:szCs w:val="28"/>
          </w:rPr>
          <w:t>3</w:t>
        </w:r>
        <w:r w:rsidRPr="00E02085">
          <w:rPr>
            <w:noProof/>
            <w:webHidden/>
            <w:sz w:val="22"/>
            <w:szCs w:val="28"/>
          </w:rPr>
          <w:fldChar w:fldCharType="end"/>
        </w:r>
      </w:hyperlink>
    </w:p>
    <w:p w14:paraId="36BEF8C4" w14:textId="7F521F09" w:rsidR="002921CB" w:rsidRPr="00E02085" w:rsidRDefault="002921CB">
      <w:pPr>
        <w:pStyle w:val="TOC2"/>
        <w:tabs>
          <w:tab w:val="left" w:pos="1000"/>
          <w:tab w:val="right" w:leader="underscore" w:pos="9016"/>
        </w:tabs>
        <w:rPr>
          <w:rFonts w:asciiTheme="minorHAnsi" w:eastAsiaTheme="minorEastAsia" w:hAnsiTheme="minorHAnsi" w:cstheme="minorBidi"/>
          <w:noProof/>
          <w:sz w:val="24"/>
          <w:lang w:eastAsia="en-GB"/>
        </w:rPr>
      </w:pPr>
      <w:hyperlink w:anchor="_Toc148711380" w:history="1">
        <w:r w:rsidRPr="00E02085">
          <w:rPr>
            <w:rStyle w:val="Hyperlink"/>
            <w:rFonts w:ascii="Arial" w:hAnsi="Arial"/>
            <w:noProof/>
            <w:sz w:val="22"/>
            <w:szCs w:val="28"/>
          </w:rPr>
          <w:t>1.2.1.</w:t>
        </w:r>
        <w:r w:rsidRPr="00E02085">
          <w:rPr>
            <w:rFonts w:asciiTheme="minorHAnsi" w:eastAsiaTheme="minorEastAsia" w:hAnsiTheme="minorHAnsi" w:cstheme="minorBidi"/>
            <w:noProof/>
            <w:sz w:val="24"/>
            <w:lang w:eastAsia="en-GB"/>
          </w:rPr>
          <w:tab/>
        </w:r>
        <w:r w:rsidRPr="00E02085">
          <w:rPr>
            <w:rStyle w:val="Hyperlink"/>
            <w:rFonts w:ascii="Arial" w:hAnsi="Arial"/>
            <w:noProof/>
            <w:sz w:val="22"/>
            <w:szCs w:val="28"/>
          </w:rPr>
          <w:t>Out of Hours</w:t>
        </w:r>
        <w:r w:rsidRPr="00E02085">
          <w:rPr>
            <w:noProof/>
            <w:webHidden/>
            <w:sz w:val="22"/>
            <w:szCs w:val="28"/>
          </w:rPr>
          <w:tab/>
        </w:r>
        <w:r w:rsidRPr="00E02085">
          <w:rPr>
            <w:noProof/>
            <w:webHidden/>
            <w:sz w:val="22"/>
            <w:szCs w:val="28"/>
          </w:rPr>
          <w:fldChar w:fldCharType="begin"/>
        </w:r>
        <w:r w:rsidRPr="00E02085">
          <w:rPr>
            <w:noProof/>
            <w:webHidden/>
            <w:sz w:val="22"/>
            <w:szCs w:val="28"/>
          </w:rPr>
          <w:instrText xml:space="preserve"> PAGEREF _Toc148711380 \h </w:instrText>
        </w:r>
        <w:r w:rsidRPr="00E02085">
          <w:rPr>
            <w:noProof/>
            <w:webHidden/>
            <w:sz w:val="22"/>
            <w:szCs w:val="28"/>
          </w:rPr>
        </w:r>
        <w:r w:rsidRPr="00E02085">
          <w:rPr>
            <w:noProof/>
            <w:webHidden/>
            <w:sz w:val="22"/>
            <w:szCs w:val="28"/>
          </w:rPr>
          <w:fldChar w:fldCharType="separate"/>
        </w:r>
        <w:r w:rsidRPr="00E02085">
          <w:rPr>
            <w:noProof/>
            <w:webHidden/>
            <w:sz w:val="22"/>
            <w:szCs w:val="28"/>
          </w:rPr>
          <w:t>3</w:t>
        </w:r>
        <w:r w:rsidRPr="00E02085">
          <w:rPr>
            <w:noProof/>
            <w:webHidden/>
            <w:sz w:val="22"/>
            <w:szCs w:val="28"/>
          </w:rPr>
          <w:fldChar w:fldCharType="end"/>
        </w:r>
      </w:hyperlink>
    </w:p>
    <w:p w14:paraId="575A59BC" w14:textId="20333D66" w:rsidR="002921CB" w:rsidRPr="00E02085" w:rsidRDefault="002921CB">
      <w:pPr>
        <w:pStyle w:val="TOC2"/>
        <w:tabs>
          <w:tab w:val="left" w:pos="800"/>
          <w:tab w:val="right" w:leader="underscore" w:pos="9016"/>
        </w:tabs>
        <w:rPr>
          <w:rFonts w:asciiTheme="minorHAnsi" w:eastAsiaTheme="minorEastAsia" w:hAnsiTheme="minorHAnsi" w:cstheme="minorBidi"/>
          <w:noProof/>
          <w:sz w:val="24"/>
          <w:lang w:eastAsia="en-GB"/>
        </w:rPr>
      </w:pPr>
      <w:hyperlink w:anchor="_Toc148711381" w:history="1">
        <w:r w:rsidRPr="00E02085">
          <w:rPr>
            <w:rStyle w:val="Hyperlink"/>
            <w:rFonts w:ascii="Arial" w:hAnsi="Arial"/>
            <w:noProof/>
            <w:sz w:val="22"/>
            <w:szCs w:val="28"/>
          </w:rPr>
          <w:t>1.3.</w:t>
        </w:r>
        <w:r w:rsidRPr="00E02085">
          <w:rPr>
            <w:rFonts w:asciiTheme="minorHAnsi" w:eastAsiaTheme="minorEastAsia" w:hAnsiTheme="minorHAnsi" w:cstheme="minorBidi"/>
            <w:noProof/>
            <w:sz w:val="24"/>
            <w:lang w:eastAsia="en-GB"/>
          </w:rPr>
          <w:tab/>
        </w:r>
        <w:r w:rsidRPr="00E02085">
          <w:rPr>
            <w:rStyle w:val="Hyperlink"/>
            <w:rFonts w:ascii="Arial" w:hAnsi="Arial"/>
            <w:noProof/>
            <w:sz w:val="22"/>
            <w:szCs w:val="28"/>
          </w:rPr>
          <w:t>Location of the Neuropathology Department</w:t>
        </w:r>
        <w:r w:rsidRPr="00E02085">
          <w:rPr>
            <w:noProof/>
            <w:webHidden/>
            <w:sz w:val="22"/>
            <w:szCs w:val="28"/>
          </w:rPr>
          <w:tab/>
        </w:r>
        <w:r w:rsidRPr="00E02085">
          <w:rPr>
            <w:noProof/>
            <w:webHidden/>
            <w:sz w:val="22"/>
            <w:szCs w:val="28"/>
          </w:rPr>
          <w:fldChar w:fldCharType="begin"/>
        </w:r>
        <w:r w:rsidRPr="00E02085">
          <w:rPr>
            <w:noProof/>
            <w:webHidden/>
            <w:sz w:val="22"/>
            <w:szCs w:val="28"/>
          </w:rPr>
          <w:instrText xml:space="preserve"> PAGEREF _Toc148711381 \h </w:instrText>
        </w:r>
        <w:r w:rsidRPr="00E02085">
          <w:rPr>
            <w:noProof/>
            <w:webHidden/>
            <w:sz w:val="22"/>
            <w:szCs w:val="28"/>
          </w:rPr>
        </w:r>
        <w:r w:rsidRPr="00E02085">
          <w:rPr>
            <w:noProof/>
            <w:webHidden/>
            <w:sz w:val="22"/>
            <w:szCs w:val="28"/>
          </w:rPr>
          <w:fldChar w:fldCharType="separate"/>
        </w:r>
        <w:r w:rsidRPr="00E02085">
          <w:rPr>
            <w:noProof/>
            <w:webHidden/>
            <w:sz w:val="22"/>
            <w:szCs w:val="28"/>
          </w:rPr>
          <w:t>3</w:t>
        </w:r>
        <w:r w:rsidRPr="00E02085">
          <w:rPr>
            <w:noProof/>
            <w:webHidden/>
            <w:sz w:val="22"/>
            <w:szCs w:val="28"/>
          </w:rPr>
          <w:fldChar w:fldCharType="end"/>
        </w:r>
      </w:hyperlink>
    </w:p>
    <w:p w14:paraId="403155AB" w14:textId="2DC50AE8" w:rsidR="002921CB" w:rsidRPr="00E02085" w:rsidRDefault="002921CB">
      <w:pPr>
        <w:pStyle w:val="TOC2"/>
        <w:tabs>
          <w:tab w:val="left" w:pos="800"/>
          <w:tab w:val="right" w:leader="underscore" w:pos="9016"/>
        </w:tabs>
        <w:rPr>
          <w:rFonts w:asciiTheme="minorHAnsi" w:eastAsiaTheme="minorEastAsia" w:hAnsiTheme="minorHAnsi" w:cstheme="minorBidi"/>
          <w:noProof/>
          <w:sz w:val="24"/>
          <w:lang w:eastAsia="en-GB"/>
        </w:rPr>
      </w:pPr>
      <w:hyperlink w:anchor="_Toc148711382" w:history="1">
        <w:r w:rsidRPr="00E02085">
          <w:rPr>
            <w:rStyle w:val="Hyperlink"/>
            <w:rFonts w:ascii="Arial" w:hAnsi="Arial"/>
            <w:noProof/>
            <w:sz w:val="22"/>
            <w:szCs w:val="28"/>
          </w:rPr>
          <w:t>1.4.</w:t>
        </w:r>
        <w:r w:rsidRPr="00E02085">
          <w:rPr>
            <w:rFonts w:asciiTheme="minorHAnsi" w:eastAsiaTheme="minorEastAsia" w:hAnsiTheme="minorHAnsi" w:cstheme="minorBidi"/>
            <w:noProof/>
            <w:sz w:val="24"/>
            <w:lang w:eastAsia="en-GB"/>
          </w:rPr>
          <w:tab/>
        </w:r>
        <w:r w:rsidRPr="00E02085">
          <w:rPr>
            <w:rStyle w:val="Hyperlink"/>
            <w:rFonts w:ascii="Arial" w:hAnsi="Arial"/>
            <w:noProof/>
            <w:sz w:val="22"/>
            <w:szCs w:val="28"/>
          </w:rPr>
          <w:t>Specimen Labelling and Request Forms</w:t>
        </w:r>
        <w:r w:rsidRPr="00E02085">
          <w:rPr>
            <w:noProof/>
            <w:webHidden/>
            <w:sz w:val="22"/>
            <w:szCs w:val="28"/>
          </w:rPr>
          <w:tab/>
        </w:r>
        <w:r w:rsidRPr="00E02085">
          <w:rPr>
            <w:noProof/>
            <w:webHidden/>
            <w:sz w:val="22"/>
            <w:szCs w:val="28"/>
          </w:rPr>
          <w:fldChar w:fldCharType="begin"/>
        </w:r>
        <w:r w:rsidRPr="00E02085">
          <w:rPr>
            <w:noProof/>
            <w:webHidden/>
            <w:sz w:val="22"/>
            <w:szCs w:val="28"/>
          </w:rPr>
          <w:instrText xml:space="preserve"> PAGEREF _Toc148711382 \h </w:instrText>
        </w:r>
        <w:r w:rsidRPr="00E02085">
          <w:rPr>
            <w:noProof/>
            <w:webHidden/>
            <w:sz w:val="22"/>
            <w:szCs w:val="28"/>
          </w:rPr>
        </w:r>
        <w:r w:rsidRPr="00E02085">
          <w:rPr>
            <w:noProof/>
            <w:webHidden/>
            <w:sz w:val="22"/>
            <w:szCs w:val="28"/>
          </w:rPr>
          <w:fldChar w:fldCharType="separate"/>
        </w:r>
        <w:r w:rsidRPr="00E02085">
          <w:rPr>
            <w:noProof/>
            <w:webHidden/>
            <w:sz w:val="22"/>
            <w:szCs w:val="28"/>
          </w:rPr>
          <w:t>3</w:t>
        </w:r>
        <w:r w:rsidRPr="00E02085">
          <w:rPr>
            <w:noProof/>
            <w:webHidden/>
            <w:sz w:val="22"/>
            <w:szCs w:val="28"/>
          </w:rPr>
          <w:fldChar w:fldCharType="end"/>
        </w:r>
      </w:hyperlink>
    </w:p>
    <w:p w14:paraId="3FB048D4" w14:textId="2E1DC27E" w:rsidR="002921CB" w:rsidRPr="00E02085" w:rsidRDefault="002921CB">
      <w:pPr>
        <w:pStyle w:val="TOC2"/>
        <w:tabs>
          <w:tab w:val="left" w:pos="800"/>
          <w:tab w:val="right" w:leader="underscore" w:pos="9016"/>
        </w:tabs>
        <w:rPr>
          <w:rFonts w:asciiTheme="minorHAnsi" w:eastAsiaTheme="minorEastAsia" w:hAnsiTheme="minorHAnsi" w:cstheme="minorBidi"/>
          <w:noProof/>
          <w:sz w:val="24"/>
          <w:lang w:eastAsia="en-GB"/>
        </w:rPr>
      </w:pPr>
      <w:hyperlink w:anchor="_Toc148711383" w:history="1">
        <w:r w:rsidRPr="00E02085">
          <w:rPr>
            <w:rStyle w:val="Hyperlink"/>
            <w:rFonts w:ascii="Arial" w:hAnsi="Arial"/>
            <w:noProof/>
            <w:sz w:val="22"/>
            <w:szCs w:val="28"/>
          </w:rPr>
          <w:t>1.5.</w:t>
        </w:r>
        <w:r w:rsidRPr="00E02085">
          <w:rPr>
            <w:rFonts w:asciiTheme="minorHAnsi" w:eastAsiaTheme="minorEastAsia" w:hAnsiTheme="minorHAnsi" w:cstheme="minorBidi"/>
            <w:noProof/>
            <w:sz w:val="24"/>
            <w:lang w:eastAsia="en-GB"/>
          </w:rPr>
          <w:tab/>
        </w:r>
        <w:r w:rsidRPr="00E02085">
          <w:rPr>
            <w:rStyle w:val="Hyperlink"/>
            <w:rFonts w:ascii="Arial" w:hAnsi="Arial"/>
            <w:noProof/>
            <w:sz w:val="22"/>
            <w:szCs w:val="28"/>
          </w:rPr>
          <w:t>Criteria for Rejection of Samples</w:t>
        </w:r>
        <w:r w:rsidRPr="00E02085">
          <w:rPr>
            <w:noProof/>
            <w:webHidden/>
            <w:sz w:val="22"/>
            <w:szCs w:val="28"/>
          </w:rPr>
          <w:tab/>
        </w:r>
        <w:r w:rsidRPr="00E02085">
          <w:rPr>
            <w:noProof/>
            <w:webHidden/>
            <w:sz w:val="22"/>
            <w:szCs w:val="28"/>
          </w:rPr>
          <w:fldChar w:fldCharType="begin"/>
        </w:r>
        <w:r w:rsidRPr="00E02085">
          <w:rPr>
            <w:noProof/>
            <w:webHidden/>
            <w:sz w:val="22"/>
            <w:szCs w:val="28"/>
          </w:rPr>
          <w:instrText xml:space="preserve"> PAGEREF _Toc148711383 \h </w:instrText>
        </w:r>
        <w:r w:rsidRPr="00E02085">
          <w:rPr>
            <w:noProof/>
            <w:webHidden/>
            <w:sz w:val="22"/>
            <w:szCs w:val="28"/>
          </w:rPr>
        </w:r>
        <w:r w:rsidRPr="00E02085">
          <w:rPr>
            <w:noProof/>
            <w:webHidden/>
            <w:sz w:val="22"/>
            <w:szCs w:val="28"/>
          </w:rPr>
          <w:fldChar w:fldCharType="separate"/>
        </w:r>
        <w:r w:rsidRPr="00E02085">
          <w:rPr>
            <w:noProof/>
            <w:webHidden/>
            <w:sz w:val="22"/>
            <w:szCs w:val="28"/>
          </w:rPr>
          <w:t>4</w:t>
        </w:r>
        <w:r w:rsidRPr="00E02085">
          <w:rPr>
            <w:noProof/>
            <w:webHidden/>
            <w:sz w:val="22"/>
            <w:szCs w:val="28"/>
          </w:rPr>
          <w:fldChar w:fldCharType="end"/>
        </w:r>
      </w:hyperlink>
    </w:p>
    <w:p w14:paraId="68E6C055" w14:textId="6856CBEC" w:rsidR="002921CB" w:rsidRPr="00E02085" w:rsidRDefault="002921CB">
      <w:pPr>
        <w:pStyle w:val="TOC2"/>
        <w:tabs>
          <w:tab w:val="left" w:pos="800"/>
          <w:tab w:val="right" w:leader="underscore" w:pos="9016"/>
        </w:tabs>
        <w:rPr>
          <w:rFonts w:asciiTheme="minorHAnsi" w:eastAsiaTheme="minorEastAsia" w:hAnsiTheme="minorHAnsi" w:cstheme="minorBidi"/>
          <w:noProof/>
          <w:sz w:val="24"/>
          <w:lang w:eastAsia="en-GB"/>
        </w:rPr>
      </w:pPr>
      <w:hyperlink w:anchor="_Toc148711384" w:history="1">
        <w:r w:rsidRPr="00E02085">
          <w:rPr>
            <w:rStyle w:val="Hyperlink"/>
            <w:rFonts w:ascii="Arial" w:hAnsi="Arial"/>
            <w:noProof/>
            <w:sz w:val="22"/>
            <w:szCs w:val="28"/>
          </w:rPr>
          <w:t>1.6.</w:t>
        </w:r>
        <w:r w:rsidRPr="00E02085">
          <w:rPr>
            <w:rFonts w:asciiTheme="minorHAnsi" w:eastAsiaTheme="minorEastAsia" w:hAnsiTheme="minorHAnsi" w:cstheme="minorBidi"/>
            <w:noProof/>
            <w:sz w:val="24"/>
            <w:lang w:eastAsia="en-GB"/>
          </w:rPr>
          <w:tab/>
        </w:r>
        <w:r w:rsidRPr="00E02085">
          <w:rPr>
            <w:rStyle w:val="Hyperlink"/>
            <w:rFonts w:ascii="Arial" w:hAnsi="Arial"/>
            <w:noProof/>
            <w:sz w:val="22"/>
            <w:szCs w:val="28"/>
          </w:rPr>
          <w:t>Safety Information</w:t>
        </w:r>
        <w:r w:rsidRPr="00E02085">
          <w:rPr>
            <w:noProof/>
            <w:webHidden/>
            <w:sz w:val="22"/>
            <w:szCs w:val="28"/>
          </w:rPr>
          <w:tab/>
        </w:r>
        <w:r w:rsidRPr="00E02085">
          <w:rPr>
            <w:noProof/>
            <w:webHidden/>
            <w:sz w:val="22"/>
            <w:szCs w:val="28"/>
          </w:rPr>
          <w:fldChar w:fldCharType="begin"/>
        </w:r>
        <w:r w:rsidRPr="00E02085">
          <w:rPr>
            <w:noProof/>
            <w:webHidden/>
            <w:sz w:val="22"/>
            <w:szCs w:val="28"/>
          </w:rPr>
          <w:instrText xml:space="preserve"> PAGEREF _Toc148711384 \h </w:instrText>
        </w:r>
        <w:r w:rsidRPr="00E02085">
          <w:rPr>
            <w:noProof/>
            <w:webHidden/>
            <w:sz w:val="22"/>
            <w:szCs w:val="28"/>
          </w:rPr>
        </w:r>
        <w:r w:rsidRPr="00E02085">
          <w:rPr>
            <w:noProof/>
            <w:webHidden/>
            <w:sz w:val="22"/>
            <w:szCs w:val="28"/>
          </w:rPr>
          <w:fldChar w:fldCharType="separate"/>
        </w:r>
        <w:r w:rsidRPr="00E02085">
          <w:rPr>
            <w:noProof/>
            <w:webHidden/>
            <w:sz w:val="22"/>
            <w:szCs w:val="28"/>
          </w:rPr>
          <w:t>5</w:t>
        </w:r>
        <w:r w:rsidRPr="00E02085">
          <w:rPr>
            <w:noProof/>
            <w:webHidden/>
            <w:sz w:val="22"/>
            <w:szCs w:val="28"/>
          </w:rPr>
          <w:fldChar w:fldCharType="end"/>
        </w:r>
      </w:hyperlink>
    </w:p>
    <w:p w14:paraId="776D7C7B" w14:textId="0B31AD3E" w:rsidR="002921CB" w:rsidRPr="00E02085" w:rsidRDefault="002921CB">
      <w:pPr>
        <w:pStyle w:val="TOC2"/>
        <w:tabs>
          <w:tab w:val="left" w:pos="800"/>
          <w:tab w:val="right" w:leader="underscore" w:pos="9016"/>
        </w:tabs>
        <w:rPr>
          <w:rFonts w:asciiTheme="minorHAnsi" w:eastAsiaTheme="minorEastAsia" w:hAnsiTheme="minorHAnsi" w:cstheme="minorBidi"/>
          <w:noProof/>
          <w:sz w:val="24"/>
          <w:lang w:eastAsia="en-GB"/>
        </w:rPr>
      </w:pPr>
      <w:hyperlink w:anchor="_Toc148711385" w:history="1">
        <w:r w:rsidRPr="00E02085">
          <w:rPr>
            <w:rStyle w:val="Hyperlink"/>
            <w:rFonts w:ascii="Arial" w:hAnsi="Arial"/>
            <w:noProof/>
            <w:sz w:val="22"/>
            <w:szCs w:val="28"/>
          </w:rPr>
          <w:t>1.7.</w:t>
        </w:r>
        <w:r w:rsidRPr="00E02085">
          <w:rPr>
            <w:rFonts w:asciiTheme="minorHAnsi" w:eastAsiaTheme="minorEastAsia" w:hAnsiTheme="minorHAnsi" w:cstheme="minorBidi"/>
            <w:noProof/>
            <w:sz w:val="24"/>
            <w:lang w:eastAsia="en-GB"/>
          </w:rPr>
          <w:tab/>
        </w:r>
        <w:r w:rsidRPr="00E02085">
          <w:rPr>
            <w:rStyle w:val="Hyperlink"/>
            <w:rFonts w:ascii="Arial" w:hAnsi="Arial"/>
            <w:noProof/>
            <w:sz w:val="22"/>
            <w:szCs w:val="28"/>
          </w:rPr>
          <w:t>Issuing of Diagnostic Reports</w:t>
        </w:r>
        <w:r w:rsidRPr="00E02085">
          <w:rPr>
            <w:noProof/>
            <w:webHidden/>
            <w:sz w:val="22"/>
            <w:szCs w:val="28"/>
          </w:rPr>
          <w:tab/>
        </w:r>
        <w:r w:rsidRPr="00E02085">
          <w:rPr>
            <w:noProof/>
            <w:webHidden/>
            <w:sz w:val="22"/>
            <w:szCs w:val="28"/>
          </w:rPr>
          <w:fldChar w:fldCharType="begin"/>
        </w:r>
        <w:r w:rsidRPr="00E02085">
          <w:rPr>
            <w:noProof/>
            <w:webHidden/>
            <w:sz w:val="22"/>
            <w:szCs w:val="28"/>
          </w:rPr>
          <w:instrText xml:space="preserve"> PAGEREF _Toc148711385 \h </w:instrText>
        </w:r>
        <w:r w:rsidRPr="00E02085">
          <w:rPr>
            <w:noProof/>
            <w:webHidden/>
            <w:sz w:val="22"/>
            <w:szCs w:val="28"/>
          </w:rPr>
        </w:r>
        <w:r w:rsidRPr="00E02085">
          <w:rPr>
            <w:noProof/>
            <w:webHidden/>
            <w:sz w:val="22"/>
            <w:szCs w:val="28"/>
          </w:rPr>
          <w:fldChar w:fldCharType="separate"/>
        </w:r>
        <w:r w:rsidRPr="00E02085">
          <w:rPr>
            <w:noProof/>
            <w:webHidden/>
            <w:sz w:val="22"/>
            <w:szCs w:val="28"/>
          </w:rPr>
          <w:t>5</w:t>
        </w:r>
        <w:r w:rsidRPr="00E02085">
          <w:rPr>
            <w:noProof/>
            <w:webHidden/>
            <w:sz w:val="22"/>
            <w:szCs w:val="28"/>
          </w:rPr>
          <w:fldChar w:fldCharType="end"/>
        </w:r>
      </w:hyperlink>
    </w:p>
    <w:p w14:paraId="3E4D6156" w14:textId="6F04AE82" w:rsidR="002921CB" w:rsidRPr="00E02085" w:rsidRDefault="002921CB">
      <w:pPr>
        <w:pStyle w:val="TOC2"/>
        <w:tabs>
          <w:tab w:val="left" w:pos="800"/>
          <w:tab w:val="right" w:leader="underscore" w:pos="9016"/>
        </w:tabs>
        <w:rPr>
          <w:rFonts w:asciiTheme="minorHAnsi" w:eastAsiaTheme="minorEastAsia" w:hAnsiTheme="minorHAnsi" w:cstheme="minorBidi"/>
          <w:noProof/>
          <w:sz w:val="24"/>
          <w:lang w:eastAsia="en-GB"/>
        </w:rPr>
      </w:pPr>
      <w:hyperlink w:anchor="_Toc148711386" w:history="1">
        <w:r w:rsidRPr="00E02085">
          <w:rPr>
            <w:rStyle w:val="Hyperlink"/>
            <w:rFonts w:ascii="Arial" w:hAnsi="Arial"/>
            <w:noProof/>
            <w:sz w:val="22"/>
            <w:szCs w:val="28"/>
          </w:rPr>
          <w:t>1.8.</w:t>
        </w:r>
        <w:r w:rsidRPr="00E02085">
          <w:rPr>
            <w:rFonts w:asciiTheme="minorHAnsi" w:eastAsiaTheme="minorEastAsia" w:hAnsiTheme="minorHAnsi" w:cstheme="minorBidi"/>
            <w:noProof/>
            <w:sz w:val="24"/>
            <w:lang w:eastAsia="en-GB"/>
          </w:rPr>
          <w:tab/>
        </w:r>
        <w:r w:rsidRPr="00E02085">
          <w:rPr>
            <w:rStyle w:val="Hyperlink"/>
            <w:rFonts w:ascii="Arial" w:hAnsi="Arial"/>
            <w:noProof/>
            <w:sz w:val="22"/>
            <w:szCs w:val="28"/>
          </w:rPr>
          <w:t>Referral of Cases to Another Department</w:t>
        </w:r>
        <w:r w:rsidRPr="00E02085">
          <w:rPr>
            <w:noProof/>
            <w:webHidden/>
            <w:sz w:val="22"/>
            <w:szCs w:val="28"/>
          </w:rPr>
          <w:tab/>
        </w:r>
        <w:r w:rsidRPr="00E02085">
          <w:rPr>
            <w:noProof/>
            <w:webHidden/>
            <w:sz w:val="22"/>
            <w:szCs w:val="28"/>
          </w:rPr>
          <w:fldChar w:fldCharType="begin"/>
        </w:r>
        <w:r w:rsidRPr="00E02085">
          <w:rPr>
            <w:noProof/>
            <w:webHidden/>
            <w:sz w:val="22"/>
            <w:szCs w:val="28"/>
          </w:rPr>
          <w:instrText xml:space="preserve"> PAGEREF _Toc148711386 \h </w:instrText>
        </w:r>
        <w:r w:rsidRPr="00E02085">
          <w:rPr>
            <w:noProof/>
            <w:webHidden/>
            <w:sz w:val="22"/>
            <w:szCs w:val="28"/>
          </w:rPr>
        </w:r>
        <w:r w:rsidRPr="00E02085">
          <w:rPr>
            <w:noProof/>
            <w:webHidden/>
            <w:sz w:val="22"/>
            <w:szCs w:val="28"/>
          </w:rPr>
          <w:fldChar w:fldCharType="separate"/>
        </w:r>
        <w:r w:rsidRPr="00E02085">
          <w:rPr>
            <w:noProof/>
            <w:webHidden/>
            <w:sz w:val="22"/>
            <w:szCs w:val="28"/>
          </w:rPr>
          <w:t>6</w:t>
        </w:r>
        <w:r w:rsidRPr="00E02085">
          <w:rPr>
            <w:noProof/>
            <w:webHidden/>
            <w:sz w:val="22"/>
            <w:szCs w:val="28"/>
          </w:rPr>
          <w:fldChar w:fldCharType="end"/>
        </w:r>
      </w:hyperlink>
    </w:p>
    <w:p w14:paraId="399BF463" w14:textId="391E3A44" w:rsidR="002921CB" w:rsidRPr="00E02085" w:rsidRDefault="002921CB">
      <w:pPr>
        <w:pStyle w:val="TOC1"/>
        <w:tabs>
          <w:tab w:val="left" w:pos="400"/>
          <w:tab w:val="right" w:leader="underscore" w:pos="9016"/>
        </w:tabs>
        <w:rPr>
          <w:rFonts w:asciiTheme="minorHAnsi" w:eastAsiaTheme="minorEastAsia" w:hAnsiTheme="minorHAnsi" w:cstheme="minorBidi"/>
          <w:b w:val="0"/>
          <w:bCs w:val="0"/>
          <w:noProof/>
          <w:sz w:val="24"/>
          <w:lang w:eastAsia="en-GB"/>
        </w:rPr>
      </w:pPr>
      <w:hyperlink w:anchor="_Toc148711387" w:history="1">
        <w:r w:rsidRPr="00E02085">
          <w:rPr>
            <w:rStyle w:val="Hyperlink"/>
            <w:rFonts w:ascii="Arial" w:hAnsi="Arial"/>
            <w:noProof/>
            <w:sz w:val="22"/>
            <w:szCs w:val="28"/>
          </w:rPr>
          <w:t>2.</w:t>
        </w:r>
        <w:r w:rsidRPr="00E02085">
          <w:rPr>
            <w:rFonts w:asciiTheme="minorHAnsi" w:eastAsiaTheme="minorEastAsia" w:hAnsiTheme="minorHAnsi" w:cstheme="minorBidi"/>
            <w:b w:val="0"/>
            <w:bCs w:val="0"/>
            <w:noProof/>
            <w:sz w:val="24"/>
            <w:lang w:eastAsia="en-GB"/>
          </w:rPr>
          <w:tab/>
        </w:r>
        <w:r w:rsidRPr="00E02085">
          <w:rPr>
            <w:rStyle w:val="Hyperlink"/>
            <w:rFonts w:ascii="Arial" w:hAnsi="Arial"/>
            <w:noProof/>
            <w:sz w:val="22"/>
            <w:szCs w:val="28"/>
          </w:rPr>
          <w:t>Packaging and Transport of Specimens</w:t>
        </w:r>
        <w:r w:rsidRPr="00E02085">
          <w:rPr>
            <w:noProof/>
            <w:webHidden/>
            <w:sz w:val="22"/>
            <w:szCs w:val="28"/>
          </w:rPr>
          <w:tab/>
        </w:r>
        <w:r w:rsidRPr="00E02085">
          <w:rPr>
            <w:noProof/>
            <w:webHidden/>
            <w:sz w:val="22"/>
            <w:szCs w:val="28"/>
          </w:rPr>
          <w:fldChar w:fldCharType="begin"/>
        </w:r>
        <w:r w:rsidRPr="00E02085">
          <w:rPr>
            <w:noProof/>
            <w:webHidden/>
            <w:sz w:val="22"/>
            <w:szCs w:val="28"/>
          </w:rPr>
          <w:instrText xml:space="preserve"> PAGEREF _Toc148711387 \h </w:instrText>
        </w:r>
        <w:r w:rsidRPr="00E02085">
          <w:rPr>
            <w:noProof/>
            <w:webHidden/>
            <w:sz w:val="22"/>
            <w:szCs w:val="28"/>
          </w:rPr>
        </w:r>
        <w:r w:rsidRPr="00E02085">
          <w:rPr>
            <w:noProof/>
            <w:webHidden/>
            <w:sz w:val="22"/>
            <w:szCs w:val="28"/>
          </w:rPr>
          <w:fldChar w:fldCharType="separate"/>
        </w:r>
        <w:r w:rsidRPr="00E02085">
          <w:rPr>
            <w:noProof/>
            <w:webHidden/>
            <w:sz w:val="22"/>
            <w:szCs w:val="28"/>
          </w:rPr>
          <w:t>7</w:t>
        </w:r>
        <w:r w:rsidRPr="00E02085">
          <w:rPr>
            <w:noProof/>
            <w:webHidden/>
            <w:sz w:val="22"/>
            <w:szCs w:val="28"/>
          </w:rPr>
          <w:fldChar w:fldCharType="end"/>
        </w:r>
      </w:hyperlink>
    </w:p>
    <w:p w14:paraId="2EFB5322" w14:textId="7A1EE8C3" w:rsidR="002921CB" w:rsidRPr="00E02085" w:rsidRDefault="002921CB">
      <w:pPr>
        <w:pStyle w:val="TOC1"/>
        <w:tabs>
          <w:tab w:val="left" w:pos="400"/>
          <w:tab w:val="right" w:leader="underscore" w:pos="9016"/>
        </w:tabs>
        <w:rPr>
          <w:rFonts w:asciiTheme="minorHAnsi" w:eastAsiaTheme="minorEastAsia" w:hAnsiTheme="minorHAnsi" w:cstheme="minorBidi"/>
          <w:b w:val="0"/>
          <w:bCs w:val="0"/>
          <w:noProof/>
          <w:sz w:val="24"/>
          <w:lang w:eastAsia="en-GB"/>
        </w:rPr>
      </w:pPr>
      <w:hyperlink w:anchor="_Toc148711388" w:history="1">
        <w:r w:rsidRPr="00E02085">
          <w:rPr>
            <w:rStyle w:val="Hyperlink"/>
            <w:rFonts w:ascii="Arial" w:hAnsi="Arial"/>
            <w:noProof/>
            <w:sz w:val="22"/>
            <w:szCs w:val="28"/>
          </w:rPr>
          <w:t>3.</w:t>
        </w:r>
        <w:r w:rsidRPr="00E02085">
          <w:rPr>
            <w:rFonts w:asciiTheme="minorHAnsi" w:eastAsiaTheme="minorEastAsia" w:hAnsiTheme="minorHAnsi" w:cstheme="minorBidi"/>
            <w:b w:val="0"/>
            <w:bCs w:val="0"/>
            <w:noProof/>
            <w:sz w:val="24"/>
            <w:lang w:eastAsia="en-GB"/>
          </w:rPr>
          <w:tab/>
        </w:r>
        <w:r w:rsidRPr="00E02085">
          <w:rPr>
            <w:rStyle w:val="Hyperlink"/>
            <w:rFonts w:ascii="Arial" w:hAnsi="Arial"/>
            <w:noProof/>
            <w:sz w:val="22"/>
            <w:szCs w:val="28"/>
          </w:rPr>
          <w:t>Urgent Intra-Operative Specimens</w:t>
        </w:r>
        <w:r w:rsidRPr="00E02085">
          <w:rPr>
            <w:noProof/>
            <w:webHidden/>
            <w:sz w:val="22"/>
            <w:szCs w:val="28"/>
          </w:rPr>
          <w:tab/>
        </w:r>
        <w:r w:rsidRPr="00E02085">
          <w:rPr>
            <w:noProof/>
            <w:webHidden/>
            <w:sz w:val="22"/>
            <w:szCs w:val="28"/>
          </w:rPr>
          <w:fldChar w:fldCharType="begin"/>
        </w:r>
        <w:r w:rsidRPr="00E02085">
          <w:rPr>
            <w:noProof/>
            <w:webHidden/>
            <w:sz w:val="22"/>
            <w:szCs w:val="28"/>
          </w:rPr>
          <w:instrText xml:space="preserve"> PAGEREF _Toc148711388 \h </w:instrText>
        </w:r>
        <w:r w:rsidRPr="00E02085">
          <w:rPr>
            <w:noProof/>
            <w:webHidden/>
            <w:sz w:val="22"/>
            <w:szCs w:val="28"/>
          </w:rPr>
        </w:r>
        <w:r w:rsidRPr="00E02085">
          <w:rPr>
            <w:noProof/>
            <w:webHidden/>
            <w:sz w:val="22"/>
            <w:szCs w:val="28"/>
          </w:rPr>
          <w:fldChar w:fldCharType="separate"/>
        </w:r>
        <w:r w:rsidRPr="00E02085">
          <w:rPr>
            <w:noProof/>
            <w:webHidden/>
            <w:sz w:val="22"/>
            <w:szCs w:val="28"/>
          </w:rPr>
          <w:t>8</w:t>
        </w:r>
        <w:r w:rsidRPr="00E02085">
          <w:rPr>
            <w:noProof/>
            <w:webHidden/>
            <w:sz w:val="22"/>
            <w:szCs w:val="28"/>
          </w:rPr>
          <w:fldChar w:fldCharType="end"/>
        </w:r>
      </w:hyperlink>
    </w:p>
    <w:p w14:paraId="7AB0F8AB" w14:textId="44B9BB36" w:rsidR="002921CB" w:rsidRPr="00E02085" w:rsidRDefault="002921CB">
      <w:pPr>
        <w:pStyle w:val="TOC2"/>
        <w:tabs>
          <w:tab w:val="left" w:pos="800"/>
          <w:tab w:val="right" w:leader="underscore" w:pos="9016"/>
        </w:tabs>
        <w:rPr>
          <w:rFonts w:asciiTheme="minorHAnsi" w:eastAsiaTheme="minorEastAsia" w:hAnsiTheme="minorHAnsi" w:cstheme="minorBidi"/>
          <w:noProof/>
          <w:sz w:val="24"/>
          <w:lang w:eastAsia="en-GB"/>
        </w:rPr>
      </w:pPr>
      <w:hyperlink w:anchor="_Toc148711389" w:history="1">
        <w:r w:rsidRPr="00E02085">
          <w:rPr>
            <w:rStyle w:val="Hyperlink"/>
            <w:rFonts w:ascii="Arial" w:hAnsi="Arial"/>
            <w:noProof/>
            <w:sz w:val="22"/>
            <w:szCs w:val="28"/>
          </w:rPr>
          <w:t>3.1.</w:t>
        </w:r>
        <w:r w:rsidRPr="00E02085">
          <w:rPr>
            <w:rFonts w:asciiTheme="minorHAnsi" w:eastAsiaTheme="minorEastAsia" w:hAnsiTheme="minorHAnsi" w:cstheme="minorBidi"/>
            <w:noProof/>
            <w:sz w:val="24"/>
            <w:lang w:eastAsia="en-GB"/>
          </w:rPr>
          <w:tab/>
        </w:r>
        <w:r w:rsidRPr="00E02085">
          <w:rPr>
            <w:rStyle w:val="Hyperlink"/>
            <w:rFonts w:ascii="Arial" w:hAnsi="Arial"/>
            <w:noProof/>
            <w:sz w:val="22"/>
            <w:szCs w:val="28"/>
          </w:rPr>
          <w:t>Tissue Smears</w:t>
        </w:r>
        <w:r w:rsidRPr="00E02085">
          <w:rPr>
            <w:noProof/>
            <w:webHidden/>
            <w:sz w:val="22"/>
            <w:szCs w:val="28"/>
          </w:rPr>
          <w:tab/>
        </w:r>
        <w:r w:rsidRPr="00E02085">
          <w:rPr>
            <w:noProof/>
            <w:webHidden/>
            <w:sz w:val="22"/>
            <w:szCs w:val="28"/>
          </w:rPr>
          <w:fldChar w:fldCharType="begin"/>
        </w:r>
        <w:r w:rsidRPr="00E02085">
          <w:rPr>
            <w:noProof/>
            <w:webHidden/>
            <w:sz w:val="22"/>
            <w:szCs w:val="28"/>
          </w:rPr>
          <w:instrText xml:space="preserve"> PAGEREF _Toc148711389 \h </w:instrText>
        </w:r>
        <w:r w:rsidRPr="00E02085">
          <w:rPr>
            <w:noProof/>
            <w:webHidden/>
            <w:sz w:val="22"/>
            <w:szCs w:val="28"/>
          </w:rPr>
        </w:r>
        <w:r w:rsidRPr="00E02085">
          <w:rPr>
            <w:noProof/>
            <w:webHidden/>
            <w:sz w:val="22"/>
            <w:szCs w:val="28"/>
          </w:rPr>
          <w:fldChar w:fldCharType="separate"/>
        </w:r>
        <w:r w:rsidRPr="00E02085">
          <w:rPr>
            <w:noProof/>
            <w:webHidden/>
            <w:sz w:val="22"/>
            <w:szCs w:val="28"/>
          </w:rPr>
          <w:t>8</w:t>
        </w:r>
        <w:r w:rsidRPr="00E02085">
          <w:rPr>
            <w:noProof/>
            <w:webHidden/>
            <w:sz w:val="22"/>
            <w:szCs w:val="28"/>
          </w:rPr>
          <w:fldChar w:fldCharType="end"/>
        </w:r>
      </w:hyperlink>
    </w:p>
    <w:p w14:paraId="7240B699" w14:textId="64978932" w:rsidR="002921CB" w:rsidRPr="00E02085" w:rsidRDefault="002921CB">
      <w:pPr>
        <w:pStyle w:val="TOC2"/>
        <w:tabs>
          <w:tab w:val="left" w:pos="800"/>
          <w:tab w:val="right" w:leader="underscore" w:pos="9016"/>
        </w:tabs>
        <w:rPr>
          <w:rFonts w:asciiTheme="minorHAnsi" w:eastAsiaTheme="minorEastAsia" w:hAnsiTheme="minorHAnsi" w:cstheme="minorBidi"/>
          <w:noProof/>
          <w:sz w:val="24"/>
          <w:lang w:eastAsia="en-GB"/>
        </w:rPr>
      </w:pPr>
      <w:hyperlink w:anchor="_Toc148711390" w:history="1">
        <w:r w:rsidRPr="00E02085">
          <w:rPr>
            <w:rStyle w:val="Hyperlink"/>
            <w:rFonts w:ascii="Arial" w:hAnsi="Arial"/>
            <w:noProof/>
            <w:sz w:val="22"/>
            <w:szCs w:val="28"/>
          </w:rPr>
          <w:t>3.2.</w:t>
        </w:r>
        <w:r w:rsidRPr="00E02085">
          <w:rPr>
            <w:rFonts w:asciiTheme="minorHAnsi" w:eastAsiaTheme="minorEastAsia" w:hAnsiTheme="minorHAnsi" w:cstheme="minorBidi"/>
            <w:noProof/>
            <w:sz w:val="24"/>
            <w:lang w:eastAsia="en-GB"/>
          </w:rPr>
          <w:tab/>
        </w:r>
        <w:r w:rsidRPr="00E02085">
          <w:rPr>
            <w:rStyle w:val="Hyperlink"/>
            <w:rFonts w:ascii="Arial" w:hAnsi="Arial"/>
            <w:noProof/>
            <w:sz w:val="22"/>
            <w:szCs w:val="28"/>
          </w:rPr>
          <w:t>Biopsies for Urgent Frozen Sections</w:t>
        </w:r>
        <w:r w:rsidRPr="00E02085">
          <w:rPr>
            <w:noProof/>
            <w:webHidden/>
            <w:sz w:val="22"/>
            <w:szCs w:val="28"/>
          </w:rPr>
          <w:tab/>
        </w:r>
        <w:r w:rsidRPr="00E02085">
          <w:rPr>
            <w:noProof/>
            <w:webHidden/>
            <w:sz w:val="22"/>
            <w:szCs w:val="28"/>
          </w:rPr>
          <w:fldChar w:fldCharType="begin"/>
        </w:r>
        <w:r w:rsidRPr="00E02085">
          <w:rPr>
            <w:noProof/>
            <w:webHidden/>
            <w:sz w:val="22"/>
            <w:szCs w:val="28"/>
          </w:rPr>
          <w:instrText xml:space="preserve"> PAGEREF _Toc148711390 \h </w:instrText>
        </w:r>
        <w:r w:rsidRPr="00E02085">
          <w:rPr>
            <w:noProof/>
            <w:webHidden/>
            <w:sz w:val="22"/>
            <w:szCs w:val="28"/>
          </w:rPr>
        </w:r>
        <w:r w:rsidRPr="00E02085">
          <w:rPr>
            <w:noProof/>
            <w:webHidden/>
            <w:sz w:val="22"/>
            <w:szCs w:val="28"/>
          </w:rPr>
          <w:fldChar w:fldCharType="separate"/>
        </w:r>
        <w:r w:rsidRPr="00E02085">
          <w:rPr>
            <w:noProof/>
            <w:webHidden/>
            <w:sz w:val="22"/>
            <w:szCs w:val="28"/>
          </w:rPr>
          <w:t>9</w:t>
        </w:r>
        <w:r w:rsidRPr="00E02085">
          <w:rPr>
            <w:noProof/>
            <w:webHidden/>
            <w:sz w:val="22"/>
            <w:szCs w:val="28"/>
          </w:rPr>
          <w:fldChar w:fldCharType="end"/>
        </w:r>
      </w:hyperlink>
    </w:p>
    <w:p w14:paraId="37A9FCCD" w14:textId="119027FA" w:rsidR="002921CB" w:rsidRPr="00E02085" w:rsidRDefault="002921CB">
      <w:pPr>
        <w:pStyle w:val="TOC1"/>
        <w:tabs>
          <w:tab w:val="left" w:pos="400"/>
          <w:tab w:val="right" w:leader="underscore" w:pos="9016"/>
        </w:tabs>
        <w:rPr>
          <w:rFonts w:asciiTheme="minorHAnsi" w:eastAsiaTheme="minorEastAsia" w:hAnsiTheme="minorHAnsi" w:cstheme="minorBidi"/>
          <w:b w:val="0"/>
          <w:bCs w:val="0"/>
          <w:noProof/>
          <w:sz w:val="24"/>
          <w:lang w:eastAsia="en-GB"/>
        </w:rPr>
      </w:pPr>
      <w:hyperlink w:anchor="_Toc148711391" w:history="1">
        <w:r w:rsidRPr="00E02085">
          <w:rPr>
            <w:rStyle w:val="Hyperlink"/>
            <w:rFonts w:ascii="Arial" w:hAnsi="Arial"/>
            <w:noProof/>
            <w:sz w:val="22"/>
            <w:szCs w:val="28"/>
          </w:rPr>
          <w:t>4.</w:t>
        </w:r>
        <w:r w:rsidRPr="00E02085">
          <w:rPr>
            <w:rFonts w:asciiTheme="minorHAnsi" w:eastAsiaTheme="minorEastAsia" w:hAnsiTheme="minorHAnsi" w:cstheme="minorBidi"/>
            <w:b w:val="0"/>
            <w:bCs w:val="0"/>
            <w:noProof/>
            <w:sz w:val="24"/>
            <w:lang w:eastAsia="en-GB"/>
          </w:rPr>
          <w:tab/>
        </w:r>
        <w:r w:rsidRPr="00E02085">
          <w:rPr>
            <w:rStyle w:val="Hyperlink"/>
            <w:rFonts w:ascii="Arial" w:hAnsi="Arial"/>
            <w:noProof/>
            <w:sz w:val="22"/>
            <w:szCs w:val="28"/>
          </w:rPr>
          <w:t>Neurosurgical Biopsies for Histology</w:t>
        </w:r>
        <w:r w:rsidRPr="00E02085">
          <w:rPr>
            <w:noProof/>
            <w:webHidden/>
            <w:sz w:val="22"/>
            <w:szCs w:val="28"/>
          </w:rPr>
          <w:tab/>
        </w:r>
        <w:r w:rsidRPr="00E02085">
          <w:rPr>
            <w:noProof/>
            <w:webHidden/>
            <w:sz w:val="22"/>
            <w:szCs w:val="28"/>
          </w:rPr>
          <w:fldChar w:fldCharType="begin"/>
        </w:r>
        <w:r w:rsidRPr="00E02085">
          <w:rPr>
            <w:noProof/>
            <w:webHidden/>
            <w:sz w:val="22"/>
            <w:szCs w:val="28"/>
          </w:rPr>
          <w:instrText xml:space="preserve"> PAGEREF _Toc148711391 \h </w:instrText>
        </w:r>
        <w:r w:rsidRPr="00E02085">
          <w:rPr>
            <w:noProof/>
            <w:webHidden/>
            <w:sz w:val="22"/>
            <w:szCs w:val="28"/>
          </w:rPr>
        </w:r>
        <w:r w:rsidRPr="00E02085">
          <w:rPr>
            <w:noProof/>
            <w:webHidden/>
            <w:sz w:val="22"/>
            <w:szCs w:val="28"/>
          </w:rPr>
          <w:fldChar w:fldCharType="separate"/>
        </w:r>
        <w:r w:rsidRPr="00E02085">
          <w:rPr>
            <w:noProof/>
            <w:webHidden/>
            <w:sz w:val="22"/>
            <w:szCs w:val="28"/>
          </w:rPr>
          <w:t>10</w:t>
        </w:r>
        <w:r w:rsidRPr="00E02085">
          <w:rPr>
            <w:noProof/>
            <w:webHidden/>
            <w:sz w:val="22"/>
            <w:szCs w:val="28"/>
          </w:rPr>
          <w:fldChar w:fldCharType="end"/>
        </w:r>
      </w:hyperlink>
    </w:p>
    <w:p w14:paraId="0F5409A3" w14:textId="6CBEDDFE" w:rsidR="002921CB" w:rsidRPr="00E02085" w:rsidRDefault="002921CB">
      <w:pPr>
        <w:pStyle w:val="TOC1"/>
        <w:tabs>
          <w:tab w:val="left" w:pos="400"/>
          <w:tab w:val="right" w:leader="underscore" w:pos="9016"/>
        </w:tabs>
        <w:rPr>
          <w:rFonts w:asciiTheme="minorHAnsi" w:eastAsiaTheme="minorEastAsia" w:hAnsiTheme="minorHAnsi" w:cstheme="minorBidi"/>
          <w:b w:val="0"/>
          <w:bCs w:val="0"/>
          <w:noProof/>
          <w:sz w:val="24"/>
          <w:lang w:eastAsia="en-GB"/>
        </w:rPr>
      </w:pPr>
      <w:hyperlink w:anchor="_Toc148711392" w:history="1">
        <w:r w:rsidRPr="00E02085">
          <w:rPr>
            <w:rStyle w:val="Hyperlink"/>
            <w:rFonts w:ascii="Arial" w:hAnsi="Arial"/>
            <w:noProof/>
            <w:sz w:val="22"/>
            <w:szCs w:val="28"/>
          </w:rPr>
          <w:t>5.</w:t>
        </w:r>
        <w:r w:rsidRPr="00E02085">
          <w:rPr>
            <w:rFonts w:asciiTheme="minorHAnsi" w:eastAsiaTheme="minorEastAsia" w:hAnsiTheme="minorHAnsi" w:cstheme="minorBidi"/>
            <w:b w:val="0"/>
            <w:bCs w:val="0"/>
            <w:noProof/>
            <w:sz w:val="24"/>
            <w:lang w:eastAsia="en-GB"/>
          </w:rPr>
          <w:tab/>
        </w:r>
        <w:r w:rsidRPr="00E02085">
          <w:rPr>
            <w:rStyle w:val="Hyperlink"/>
            <w:rFonts w:ascii="Arial" w:hAnsi="Arial"/>
            <w:noProof/>
            <w:sz w:val="22"/>
            <w:szCs w:val="28"/>
          </w:rPr>
          <w:t>Biopsies for Electron Microscopy</w:t>
        </w:r>
        <w:r w:rsidRPr="00E02085">
          <w:rPr>
            <w:noProof/>
            <w:webHidden/>
            <w:sz w:val="22"/>
            <w:szCs w:val="28"/>
          </w:rPr>
          <w:tab/>
        </w:r>
        <w:r w:rsidRPr="00E02085">
          <w:rPr>
            <w:noProof/>
            <w:webHidden/>
            <w:sz w:val="22"/>
            <w:szCs w:val="28"/>
          </w:rPr>
          <w:fldChar w:fldCharType="begin"/>
        </w:r>
        <w:r w:rsidRPr="00E02085">
          <w:rPr>
            <w:noProof/>
            <w:webHidden/>
            <w:sz w:val="22"/>
            <w:szCs w:val="28"/>
          </w:rPr>
          <w:instrText xml:space="preserve"> PAGEREF _Toc148711392 \h </w:instrText>
        </w:r>
        <w:r w:rsidRPr="00E02085">
          <w:rPr>
            <w:noProof/>
            <w:webHidden/>
            <w:sz w:val="22"/>
            <w:szCs w:val="28"/>
          </w:rPr>
        </w:r>
        <w:r w:rsidRPr="00E02085">
          <w:rPr>
            <w:noProof/>
            <w:webHidden/>
            <w:sz w:val="22"/>
            <w:szCs w:val="28"/>
          </w:rPr>
          <w:fldChar w:fldCharType="separate"/>
        </w:r>
        <w:r w:rsidRPr="00E02085">
          <w:rPr>
            <w:noProof/>
            <w:webHidden/>
            <w:sz w:val="22"/>
            <w:szCs w:val="28"/>
          </w:rPr>
          <w:t>11</w:t>
        </w:r>
        <w:r w:rsidRPr="00E02085">
          <w:rPr>
            <w:noProof/>
            <w:webHidden/>
            <w:sz w:val="22"/>
            <w:szCs w:val="28"/>
          </w:rPr>
          <w:fldChar w:fldCharType="end"/>
        </w:r>
      </w:hyperlink>
    </w:p>
    <w:p w14:paraId="2602586E" w14:textId="4BF298DD" w:rsidR="002921CB" w:rsidRPr="00E02085" w:rsidRDefault="002921CB">
      <w:pPr>
        <w:pStyle w:val="TOC1"/>
        <w:tabs>
          <w:tab w:val="left" w:pos="400"/>
          <w:tab w:val="right" w:leader="underscore" w:pos="9016"/>
        </w:tabs>
        <w:rPr>
          <w:rFonts w:asciiTheme="minorHAnsi" w:eastAsiaTheme="minorEastAsia" w:hAnsiTheme="minorHAnsi" w:cstheme="minorBidi"/>
          <w:b w:val="0"/>
          <w:bCs w:val="0"/>
          <w:noProof/>
          <w:sz w:val="24"/>
          <w:lang w:eastAsia="en-GB"/>
        </w:rPr>
      </w:pPr>
      <w:hyperlink w:anchor="_Toc148711393" w:history="1">
        <w:r w:rsidRPr="00E02085">
          <w:rPr>
            <w:rStyle w:val="Hyperlink"/>
            <w:rFonts w:ascii="Arial" w:hAnsi="Arial"/>
            <w:noProof/>
            <w:sz w:val="22"/>
            <w:szCs w:val="28"/>
          </w:rPr>
          <w:t>6.</w:t>
        </w:r>
        <w:r w:rsidRPr="00E02085">
          <w:rPr>
            <w:rFonts w:asciiTheme="minorHAnsi" w:eastAsiaTheme="minorEastAsia" w:hAnsiTheme="minorHAnsi" w:cstheme="minorBidi"/>
            <w:b w:val="0"/>
            <w:bCs w:val="0"/>
            <w:noProof/>
            <w:sz w:val="24"/>
            <w:lang w:eastAsia="en-GB"/>
          </w:rPr>
          <w:tab/>
        </w:r>
        <w:r w:rsidRPr="00E02085">
          <w:rPr>
            <w:rStyle w:val="Hyperlink"/>
            <w:rFonts w:ascii="Arial" w:hAnsi="Arial"/>
            <w:noProof/>
            <w:sz w:val="22"/>
            <w:szCs w:val="28"/>
          </w:rPr>
          <w:t>Cerebrospinal Fluid (CSF) for Cytological Examination.</w:t>
        </w:r>
        <w:r w:rsidRPr="00E02085">
          <w:rPr>
            <w:noProof/>
            <w:webHidden/>
            <w:sz w:val="22"/>
            <w:szCs w:val="28"/>
          </w:rPr>
          <w:tab/>
        </w:r>
        <w:r w:rsidRPr="00E02085">
          <w:rPr>
            <w:noProof/>
            <w:webHidden/>
            <w:sz w:val="22"/>
            <w:szCs w:val="28"/>
          </w:rPr>
          <w:fldChar w:fldCharType="begin"/>
        </w:r>
        <w:r w:rsidRPr="00E02085">
          <w:rPr>
            <w:noProof/>
            <w:webHidden/>
            <w:sz w:val="22"/>
            <w:szCs w:val="28"/>
          </w:rPr>
          <w:instrText xml:space="preserve"> PAGEREF _Toc148711393 \h </w:instrText>
        </w:r>
        <w:r w:rsidRPr="00E02085">
          <w:rPr>
            <w:noProof/>
            <w:webHidden/>
            <w:sz w:val="22"/>
            <w:szCs w:val="28"/>
          </w:rPr>
        </w:r>
        <w:r w:rsidRPr="00E02085">
          <w:rPr>
            <w:noProof/>
            <w:webHidden/>
            <w:sz w:val="22"/>
            <w:szCs w:val="28"/>
          </w:rPr>
          <w:fldChar w:fldCharType="separate"/>
        </w:r>
        <w:r w:rsidRPr="00E02085">
          <w:rPr>
            <w:noProof/>
            <w:webHidden/>
            <w:sz w:val="22"/>
            <w:szCs w:val="28"/>
          </w:rPr>
          <w:t>12</w:t>
        </w:r>
        <w:r w:rsidRPr="00E02085">
          <w:rPr>
            <w:noProof/>
            <w:webHidden/>
            <w:sz w:val="22"/>
            <w:szCs w:val="28"/>
          </w:rPr>
          <w:fldChar w:fldCharType="end"/>
        </w:r>
      </w:hyperlink>
    </w:p>
    <w:p w14:paraId="43073FDD" w14:textId="5AFD0E7A" w:rsidR="002921CB" w:rsidRPr="00E02085" w:rsidRDefault="002921CB">
      <w:pPr>
        <w:pStyle w:val="TOC1"/>
        <w:tabs>
          <w:tab w:val="left" w:pos="400"/>
          <w:tab w:val="right" w:leader="underscore" w:pos="9016"/>
        </w:tabs>
        <w:rPr>
          <w:rFonts w:asciiTheme="minorHAnsi" w:eastAsiaTheme="minorEastAsia" w:hAnsiTheme="minorHAnsi" w:cstheme="minorBidi"/>
          <w:b w:val="0"/>
          <w:bCs w:val="0"/>
          <w:noProof/>
          <w:sz w:val="24"/>
          <w:lang w:eastAsia="en-GB"/>
        </w:rPr>
      </w:pPr>
      <w:hyperlink w:anchor="_Toc148711394" w:history="1">
        <w:r w:rsidRPr="00E02085">
          <w:rPr>
            <w:rStyle w:val="Hyperlink"/>
            <w:rFonts w:ascii="Arial" w:hAnsi="Arial"/>
            <w:noProof/>
            <w:sz w:val="22"/>
            <w:szCs w:val="28"/>
          </w:rPr>
          <w:t>9.</w:t>
        </w:r>
        <w:r w:rsidRPr="00E02085">
          <w:rPr>
            <w:rFonts w:asciiTheme="minorHAnsi" w:eastAsiaTheme="minorEastAsia" w:hAnsiTheme="minorHAnsi" w:cstheme="minorBidi"/>
            <w:b w:val="0"/>
            <w:bCs w:val="0"/>
            <w:noProof/>
            <w:sz w:val="24"/>
            <w:lang w:eastAsia="en-GB"/>
          </w:rPr>
          <w:tab/>
        </w:r>
        <w:r w:rsidRPr="00E02085">
          <w:rPr>
            <w:rStyle w:val="Hyperlink"/>
            <w:rFonts w:ascii="Arial" w:hAnsi="Arial"/>
            <w:noProof/>
            <w:sz w:val="22"/>
            <w:szCs w:val="28"/>
          </w:rPr>
          <w:t>Autopsy Specimens</w:t>
        </w:r>
        <w:r w:rsidRPr="00E02085">
          <w:rPr>
            <w:noProof/>
            <w:webHidden/>
            <w:sz w:val="22"/>
            <w:szCs w:val="28"/>
          </w:rPr>
          <w:tab/>
        </w:r>
        <w:r w:rsidRPr="00E02085">
          <w:rPr>
            <w:noProof/>
            <w:webHidden/>
            <w:sz w:val="22"/>
            <w:szCs w:val="28"/>
          </w:rPr>
          <w:fldChar w:fldCharType="begin"/>
        </w:r>
        <w:r w:rsidRPr="00E02085">
          <w:rPr>
            <w:noProof/>
            <w:webHidden/>
            <w:sz w:val="22"/>
            <w:szCs w:val="28"/>
          </w:rPr>
          <w:instrText xml:space="preserve"> PAGEREF _Toc148711394 \h </w:instrText>
        </w:r>
        <w:r w:rsidRPr="00E02085">
          <w:rPr>
            <w:noProof/>
            <w:webHidden/>
            <w:sz w:val="22"/>
            <w:szCs w:val="28"/>
          </w:rPr>
        </w:r>
        <w:r w:rsidRPr="00E02085">
          <w:rPr>
            <w:noProof/>
            <w:webHidden/>
            <w:sz w:val="22"/>
            <w:szCs w:val="28"/>
          </w:rPr>
          <w:fldChar w:fldCharType="separate"/>
        </w:r>
        <w:r w:rsidRPr="00E02085">
          <w:rPr>
            <w:noProof/>
            <w:webHidden/>
            <w:sz w:val="22"/>
            <w:szCs w:val="28"/>
          </w:rPr>
          <w:t>21</w:t>
        </w:r>
        <w:r w:rsidRPr="00E02085">
          <w:rPr>
            <w:noProof/>
            <w:webHidden/>
            <w:sz w:val="22"/>
            <w:szCs w:val="28"/>
          </w:rPr>
          <w:fldChar w:fldCharType="end"/>
        </w:r>
      </w:hyperlink>
    </w:p>
    <w:p w14:paraId="0829DB34" w14:textId="4190D771" w:rsidR="002921CB" w:rsidRPr="00E02085" w:rsidRDefault="002921CB">
      <w:pPr>
        <w:pStyle w:val="TOC1"/>
        <w:tabs>
          <w:tab w:val="left" w:pos="600"/>
          <w:tab w:val="right" w:leader="underscore" w:pos="9016"/>
        </w:tabs>
        <w:rPr>
          <w:rFonts w:asciiTheme="minorHAnsi" w:eastAsiaTheme="minorEastAsia" w:hAnsiTheme="minorHAnsi" w:cstheme="minorBidi"/>
          <w:b w:val="0"/>
          <w:bCs w:val="0"/>
          <w:noProof/>
          <w:sz w:val="24"/>
          <w:lang w:eastAsia="en-GB"/>
        </w:rPr>
      </w:pPr>
      <w:hyperlink w:anchor="_Toc148711395" w:history="1">
        <w:r w:rsidRPr="00E02085">
          <w:rPr>
            <w:rStyle w:val="Hyperlink"/>
            <w:rFonts w:ascii="Arial" w:hAnsi="Arial"/>
            <w:noProof/>
            <w:sz w:val="22"/>
            <w:szCs w:val="28"/>
          </w:rPr>
          <w:t>10.</w:t>
        </w:r>
        <w:r w:rsidRPr="00E02085">
          <w:rPr>
            <w:rFonts w:asciiTheme="minorHAnsi" w:eastAsiaTheme="minorEastAsia" w:hAnsiTheme="minorHAnsi" w:cstheme="minorBidi"/>
            <w:b w:val="0"/>
            <w:bCs w:val="0"/>
            <w:noProof/>
            <w:sz w:val="24"/>
            <w:lang w:eastAsia="en-GB"/>
          </w:rPr>
          <w:tab/>
        </w:r>
        <w:r w:rsidRPr="00E02085">
          <w:rPr>
            <w:rStyle w:val="Hyperlink"/>
            <w:rFonts w:ascii="Arial" w:hAnsi="Arial"/>
            <w:noProof/>
            <w:sz w:val="22"/>
            <w:szCs w:val="28"/>
          </w:rPr>
          <w:t>Complaints Procedure</w:t>
        </w:r>
        <w:r w:rsidRPr="00E02085">
          <w:rPr>
            <w:noProof/>
            <w:webHidden/>
            <w:sz w:val="22"/>
            <w:szCs w:val="28"/>
          </w:rPr>
          <w:tab/>
        </w:r>
        <w:r w:rsidRPr="00E02085">
          <w:rPr>
            <w:noProof/>
            <w:webHidden/>
            <w:sz w:val="22"/>
            <w:szCs w:val="28"/>
          </w:rPr>
          <w:fldChar w:fldCharType="begin"/>
        </w:r>
        <w:r w:rsidRPr="00E02085">
          <w:rPr>
            <w:noProof/>
            <w:webHidden/>
            <w:sz w:val="22"/>
            <w:szCs w:val="28"/>
          </w:rPr>
          <w:instrText xml:space="preserve"> PAGEREF _Toc148711395 \h </w:instrText>
        </w:r>
        <w:r w:rsidRPr="00E02085">
          <w:rPr>
            <w:noProof/>
            <w:webHidden/>
            <w:sz w:val="22"/>
            <w:szCs w:val="28"/>
          </w:rPr>
        </w:r>
        <w:r w:rsidRPr="00E02085">
          <w:rPr>
            <w:noProof/>
            <w:webHidden/>
            <w:sz w:val="22"/>
            <w:szCs w:val="28"/>
          </w:rPr>
          <w:fldChar w:fldCharType="separate"/>
        </w:r>
        <w:r w:rsidRPr="00E02085">
          <w:rPr>
            <w:noProof/>
            <w:webHidden/>
            <w:sz w:val="22"/>
            <w:szCs w:val="28"/>
          </w:rPr>
          <w:t>22</w:t>
        </w:r>
        <w:r w:rsidRPr="00E02085">
          <w:rPr>
            <w:noProof/>
            <w:webHidden/>
            <w:sz w:val="22"/>
            <w:szCs w:val="28"/>
          </w:rPr>
          <w:fldChar w:fldCharType="end"/>
        </w:r>
      </w:hyperlink>
    </w:p>
    <w:p w14:paraId="48CB0C2B" w14:textId="04CF54CC" w:rsidR="002921CB" w:rsidRPr="00E02085" w:rsidRDefault="002921CB">
      <w:pPr>
        <w:pStyle w:val="TOC1"/>
        <w:tabs>
          <w:tab w:val="left" w:pos="600"/>
          <w:tab w:val="right" w:leader="underscore" w:pos="9016"/>
        </w:tabs>
        <w:rPr>
          <w:rFonts w:asciiTheme="minorHAnsi" w:eastAsiaTheme="minorEastAsia" w:hAnsiTheme="minorHAnsi" w:cstheme="minorBidi"/>
          <w:b w:val="0"/>
          <w:bCs w:val="0"/>
          <w:noProof/>
          <w:sz w:val="24"/>
          <w:lang w:eastAsia="en-GB"/>
        </w:rPr>
      </w:pPr>
      <w:hyperlink w:anchor="_Toc148711396" w:history="1">
        <w:r w:rsidRPr="00E02085">
          <w:rPr>
            <w:rStyle w:val="Hyperlink"/>
            <w:rFonts w:ascii="Arial" w:hAnsi="Arial"/>
            <w:noProof/>
            <w:sz w:val="22"/>
            <w:szCs w:val="28"/>
          </w:rPr>
          <w:t>11.</w:t>
        </w:r>
        <w:r w:rsidRPr="00E02085">
          <w:rPr>
            <w:rFonts w:asciiTheme="minorHAnsi" w:eastAsiaTheme="minorEastAsia" w:hAnsiTheme="minorHAnsi" w:cstheme="minorBidi"/>
            <w:b w:val="0"/>
            <w:bCs w:val="0"/>
            <w:noProof/>
            <w:sz w:val="24"/>
            <w:lang w:eastAsia="en-GB"/>
          </w:rPr>
          <w:tab/>
        </w:r>
        <w:r w:rsidRPr="00E02085">
          <w:rPr>
            <w:rStyle w:val="Hyperlink"/>
            <w:rFonts w:ascii="Arial" w:hAnsi="Arial"/>
            <w:noProof/>
            <w:sz w:val="22"/>
            <w:szCs w:val="28"/>
          </w:rPr>
          <w:t>Data Protection</w:t>
        </w:r>
        <w:r w:rsidRPr="00E02085">
          <w:rPr>
            <w:noProof/>
            <w:webHidden/>
            <w:sz w:val="22"/>
            <w:szCs w:val="28"/>
          </w:rPr>
          <w:tab/>
        </w:r>
        <w:r w:rsidRPr="00E02085">
          <w:rPr>
            <w:noProof/>
            <w:webHidden/>
            <w:sz w:val="22"/>
            <w:szCs w:val="28"/>
          </w:rPr>
          <w:fldChar w:fldCharType="begin"/>
        </w:r>
        <w:r w:rsidRPr="00E02085">
          <w:rPr>
            <w:noProof/>
            <w:webHidden/>
            <w:sz w:val="22"/>
            <w:szCs w:val="28"/>
          </w:rPr>
          <w:instrText xml:space="preserve"> PAGEREF _Toc148711396 \h </w:instrText>
        </w:r>
        <w:r w:rsidRPr="00E02085">
          <w:rPr>
            <w:noProof/>
            <w:webHidden/>
            <w:sz w:val="22"/>
            <w:szCs w:val="28"/>
          </w:rPr>
        </w:r>
        <w:r w:rsidRPr="00E02085">
          <w:rPr>
            <w:noProof/>
            <w:webHidden/>
            <w:sz w:val="22"/>
            <w:szCs w:val="28"/>
          </w:rPr>
          <w:fldChar w:fldCharType="separate"/>
        </w:r>
        <w:r w:rsidRPr="00E02085">
          <w:rPr>
            <w:noProof/>
            <w:webHidden/>
            <w:sz w:val="22"/>
            <w:szCs w:val="28"/>
          </w:rPr>
          <w:t>22</w:t>
        </w:r>
        <w:r w:rsidRPr="00E02085">
          <w:rPr>
            <w:noProof/>
            <w:webHidden/>
            <w:sz w:val="22"/>
            <w:szCs w:val="28"/>
          </w:rPr>
          <w:fldChar w:fldCharType="end"/>
        </w:r>
      </w:hyperlink>
    </w:p>
    <w:p w14:paraId="4EE926C0" w14:textId="309EA2E4" w:rsidR="002921CB" w:rsidRPr="002921CB" w:rsidRDefault="002921CB" w:rsidP="002921CB">
      <w:pPr>
        <w:rPr>
          <w:rFonts w:ascii="Arial" w:hAnsi="Arial" w:cs="Arial"/>
          <w:sz w:val="24"/>
        </w:rPr>
      </w:pPr>
      <w:r w:rsidRPr="00E02085">
        <w:rPr>
          <w:rFonts w:ascii="Arial" w:hAnsi="Arial" w:cs="Arial"/>
          <w:sz w:val="28"/>
          <w:szCs w:val="28"/>
        </w:rPr>
        <w:fldChar w:fldCharType="end"/>
      </w:r>
    </w:p>
    <w:p w14:paraId="618065A5" w14:textId="712F2645" w:rsidR="002921CB" w:rsidRDefault="002921CB" w:rsidP="002921CB">
      <w:pPr>
        <w:rPr>
          <w:rFonts w:ascii="Arial" w:hAnsi="Arial" w:cs="Arial"/>
          <w:sz w:val="24"/>
        </w:rPr>
      </w:pPr>
    </w:p>
    <w:p w14:paraId="774C5159" w14:textId="77777777" w:rsidR="002921CB" w:rsidRPr="002921CB" w:rsidRDefault="002921CB" w:rsidP="002921CB">
      <w:pPr>
        <w:rPr>
          <w:rFonts w:ascii="Arial" w:hAnsi="Arial" w:cs="Arial"/>
          <w:sz w:val="24"/>
        </w:rPr>
      </w:pPr>
    </w:p>
    <w:p w14:paraId="15C8593D" w14:textId="428BDB3B" w:rsidR="002921CB" w:rsidRPr="002921CB" w:rsidRDefault="002921CB" w:rsidP="002921CB">
      <w:pPr>
        <w:pStyle w:val="SectionL1"/>
        <w:numPr>
          <w:ilvl w:val="0"/>
          <w:numId w:val="23"/>
        </w:numPr>
        <w:rPr>
          <w:rFonts w:ascii="Arial" w:hAnsi="Arial"/>
          <w:sz w:val="24"/>
          <w:szCs w:val="24"/>
        </w:rPr>
      </w:pPr>
      <w:bookmarkStart w:id="2" w:name="_Toc148711377"/>
      <w:r w:rsidRPr="002921CB">
        <w:rPr>
          <w:rFonts w:ascii="Arial" w:hAnsi="Arial"/>
          <w:szCs w:val="28"/>
        </w:rPr>
        <w:t>Introduction</w:t>
      </w:r>
      <w:bookmarkEnd w:id="2"/>
    </w:p>
    <w:p w14:paraId="42143B06" w14:textId="77777777" w:rsidR="002921CB" w:rsidRPr="002921CB" w:rsidRDefault="002921CB" w:rsidP="002921CB">
      <w:pPr>
        <w:rPr>
          <w:rFonts w:ascii="Arial" w:hAnsi="Arial" w:cs="Arial"/>
          <w:sz w:val="24"/>
        </w:rPr>
      </w:pPr>
      <w:r w:rsidRPr="002921CB">
        <w:rPr>
          <w:rFonts w:ascii="Arial" w:hAnsi="Arial" w:cs="Arial"/>
          <w:sz w:val="24"/>
        </w:rPr>
        <w:t>The Neuropathology Department at North Bristol NHS Trust is managed through the Trust’s MSK &amp; Neurosciences Division, and provides a diagnostic pathology service offering the following range of investigations:</w:t>
      </w:r>
    </w:p>
    <w:p w14:paraId="1D29220F" w14:textId="77777777" w:rsidR="002921CB" w:rsidRPr="002921CB" w:rsidRDefault="002921CB" w:rsidP="002921CB">
      <w:pPr>
        <w:numPr>
          <w:ilvl w:val="0"/>
          <w:numId w:val="4"/>
        </w:numPr>
        <w:rPr>
          <w:rFonts w:ascii="Arial" w:hAnsi="Arial" w:cs="Arial"/>
          <w:sz w:val="24"/>
        </w:rPr>
      </w:pPr>
      <w:r w:rsidRPr="002921CB">
        <w:rPr>
          <w:rFonts w:ascii="Arial" w:hAnsi="Arial" w:cs="Arial"/>
          <w:sz w:val="24"/>
        </w:rPr>
        <w:t>a neurosurgical biopsy service, to include urgent intra-operative reporting</w:t>
      </w:r>
    </w:p>
    <w:p w14:paraId="4E0C5ADC" w14:textId="77777777" w:rsidR="002921CB" w:rsidRPr="002921CB" w:rsidRDefault="002921CB" w:rsidP="002921CB">
      <w:pPr>
        <w:numPr>
          <w:ilvl w:val="0"/>
          <w:numId w:val="4"/>
        </w:numPr>
        <w:rPr>
          <w:rFonts w:ascii="Arial" w:hAnsi="Arial" w:cs="Arial"/>
          <w:sz w:val="24"/>
        </w:rPr>
      </w:pPr>
      <w:r w:rsidRPr="002921CB">
        <w:rPr>
          <w:rFonts w:ascii="Arial" w:hAnsi="Arial" w:cs="Arial"/>
          <w:sz w:val="24"/>
        </w:rPr>
        <w:t>cytological examination of cerebrospinal fluid specimens</w:t>
      </w:r>
    </w:p>
    <w:p w14:paraId="4B0699B7" w14:textId="77777777" w:rsidR="002921CB" w:rsidRPr="002921CB" w:rsidRDefault="002921CB" w:rsidP="002921CB">
      <w:pPr>
        <w:numPr>
          <w:ilvl w:val="0"/>
          <w:numId w:val="4"/>
        </w:numPr>
        <w:rPr>
          <w:rFonts w:ascii="Arial" w:hAnsi="Arial" w:cs="Arial"/>
          <w:sz w:val="24"/>
        </w:rPr>
      </w:pPr>
      <w:r w:rsidRPr="002921CB">
        <w:rPr>
          <w:rFonts w:ascii="Arial" w:hAnsi="Arial" w:cs="Arial"/>
          <w:sz w:val="24"/>
        </w:rPr>
        <w:t>a muscle and peripheral nerve biopsy service (specimens can be sent to the department from other hospitals, or alternatively, patients can be referred to us for the biopsy procedure to be performed by one of our own neuropathologists)</w:t>
      </w:r>
    </w:p>
    <w:p w14:paraId="5743DB9E" w14:textId="77777777" w:rsidR="002921CB" w:rsidRPr="002921CB" w:rsidRDefault="002921CB" w:rsidP="002921CB">
      <w:pPr>
        <w:numPr>
          <w:ilvl w:val="0"/>
          <w:numId w:val="4"/>
        </w:numPr>
        <w:rPr>
          <w:rFonts w:ascii="Arial" w:hAnsi="Arial" w:cs="Arial"/>
          <w:sz w:val="24"/>
        </w:rPr>
      </w:pPr>
      <w:r w:rsidRPr="002921CB">
        <w:rPr>
          <w:rFonts w:ascii="Arial" w:hAnsi="Arial" w:cs="Arial"/>
          <w:sz w:val="24"/>
        </w:rPr>
        <w:t>macroscopic and microscopic examination of fixed brains, spinal columns and spinal cords, as well as a general autopsy histology service for cases both undergoing post-mortem examination within North Bristol NHS Trust, and for specimens referred to us from other Trusts.</w:t>
      </w:r>
    </w:p>
    <w:p w14:paraId="614D29F1" w14:textId="77777777" w:rsidR="002921CB" w:rsidRPr="002921CB" w:rsidRDefault="002921CB" w:rsidP="002921CB">
      <w:pPr>
        <w:pStyle w:val="SectionL2"/>
        <w:rPr>
          <w:rFonts w:ascii="Arial" w:hAnsi="Arial"/>
          <w:szCs w:val="24"/>
        </w:rPr>
      </w:pPr>
      <w:bookmarkStart w:id="3" w:name="_Toc148711378"/>
      <w:r w:rsidRPr="002921CB">
        <w:rPr>
          <w:rFonts w:ascii="Arial" w:hAnsi="Arial"/>
          <w:szCs w:val="24"/>
        </w:rPr>
        <w:t>Contact Information</w:t>
      </w:r>
      <w:bookmarkEnd w:id="3"/>
    </w:p>
    <w:p w14:paraId="684EF1D1" w14:textId="77777777" w:rsidR="002921CB" w:rsidRPr="002921CB" w:rsidRDefault="002921CB" w:rsidP="002921CB">
      <w:pPr>
        <w:pStyle w:val="IndentL2"/>
        <w:rPr>
          <w:rFonts w:ascii="Arial" w:hAnsi="Arial" w:cs="Arial"/>
          <w:b/>
          <w:sz w:val="24"/>
        </w:rPr>
      </w:pPr>
      <w:r w:rsidRPr="002921CB">
        <w:rPr>
          <w:rFonts w:ascii="Arial" w:hAnsi="Arial" w:cs="Arial"/>
          <w:b/>
          <w:sz w:val="24"/>
        </w:rPr>
        <w:t>Address:</w:t>
      </w:r>
    </w:p>
    <w:p w14:paraId="379FD503" w14:textId="77777777" w:rsidR="002921CB" w:rsidRPr="002921CB" w:rsidRDefault="002921CB" w:rsidP="002921CB">
      <w:pPr>
        <w:pStyle w:val="IndentL2"/>
        <w:spacing w:before="0" w:line="276" w:lineRule="auto"/>
        <w:rPr>
          <w:rFonts w:ascii="Arial" w:hAnsi="Arial" w:cs="Arial"/>
          <w:sz w:val="24"/>
        </w:rPr>
      </w:pPr>
      <w:r w:rsidRPr="002921CB">
        <w:rPr>
          <w:rFonts w:ascii="Arial" w:hAnsi="Arial" w:cs="Arial"/>
          <w:sz w:val="24"/>
        </w:rPr>
        <w:t>Department of Neuropathology</w:t>
      </w:r>
      <w:r w:rsidRPr="002921CB">
        <w:rPr>
          <w:rFonts w:ascii="Arial" w:hAnsi="Arial" w:cs="Arial"/>
          <w:sz w:val="24"/>
        </w:rPr>
        <w:br/>
        <w:t>Pathology Sciences Building</w:t>
      </w:r>
    </w:p>
    <w:p w14:paraId="09BBB81F" w14:textId="77777777" w:rsidR="002921CB" w:rsidRPr="002921CB" w:rsidRDefault="002921CB" w:rsidP="002921CB">
      <w:pPr>
        <w:pStyle w:val="IndentL2"/>
        <w:spacing w:before="0" w:line="276" w:lineRule="auto"/>
        <w:rPr>
          <w:rFonts w:ascii="Arial" w:hAnsi="Arial" w:cs="Arial"/>
          <w:sz w:val="24"/>
        </w:rPr>
      </w:pPr>
      <w:r w:rsidRPr="002921CB">
        <w:rPr>
          <w:rFonts w:ascii="Arial" w:hAnsi="Arial" w:cs="Arial"/>
          <w:sz w:val="24"/>
        </w:rPr>
        <w:t>Southmead Hospital</w:t>
      </w:r>
    </w:p>
    <w:p w14:paraId="0193438C" w14:textId="77777777" w:rsidR="002921CB" w:rsidRPr="002921CB" w:rsidRDefault="002921CB" w:rsidP="002921CB">
      <w:pPr>
        <w:pStyle w:val="IndentL2"/>
        <w:spacing w:before="0" w:line="276" w:lineRule="auto"/>
        <w:rPr>
          <w:rFonts w:ascii="Arial" w:hAnsi="Arial" w:cs="Arial"/>
          <w:sz w:val="24"/>
        </w:rPr>
      </w:pPr>
      <w:r w:rsidRPr="002921CB">
        <w:rPr>
          <w:rFonts w:ascii="Arial" w:hAnsi="Arial" w:cs="Arial"/>
          <w:sz w:val="24"/>
        </w:rPr>
        <w:t>North Bristol NHS Trust</w:t>
      </w:r>
      <w:r w:rsidRPr="002921CB">
        <w:rPr>
          <w:rFonts w:ascii="Arial" w:hAnsi="Arial" w:cs="Arial"/>
          <w:sz w:val="24"/>
        </w:rPr>
        <w:br/>
        <w:t>Bristol</w:t>
      </w:r>
      <w:r w:rsidRPr="002921CB">
        <w:rPr>
          <w:rFonts w:ascii="Arial" w:hAnsi="Arial" w:cs="Arial"/>
          <w:sz w:val="24"/>
        </w:rPr>
        <w:br/>
        <w:t>BS10 5NB</w:t>
      </w:r>
    </w:p>
    <w:p w14:paraId="099313E0" w14:textId="77777777" w:rsidR="002921CB" w:rsidRPr="002921CB" w:rsidRDefault="002921CB" w:rsidP="002921CB">
      <w:pPr>
        <w:pStyle w:val="IndentL2"/>
        <w:rPr>
          <w:rFonts w:ascii="Arial" w:hAnsi="Arial" w:cs="Arial"/>
          <w:b/>
          <w:sz w:val="24"/>
        </w:rPr>
      </w:pPr>
      <w:r w:rsidRPr="002921CB">
        <w:rPr>
          <w:rFonts w:ascii="Arial" w:hAnsi="Arial" w:cs="Arial"/>
          <w:b/>
          <w:sz w:val="24"/>
        </w:rPr>
        <w:t>Telephone:</w:t>
      </w:r>
    </w:p>
    <w:p w14:paraId="6A6E2CD3" w14:textId="77777777" w:rsidR="002921CB" w:rsidRPr="002921CB" w:rsidRDefault="002921CB" w:rsidP="002921CB">
      <w:pPr>
        <w:pStyle w:val="IndentL2"/>
        <w:rPr>
          <w:rFonts w:ascii="Arial" w:hAnsi="Arial" w:cs="Arial"/>
          <w:sz w:val="24"/>
        </w:rPr>
      </w:pPr>
      <w:r w:rsidRPr="002921CB">
        <w:rPr>
          <w:rFonts w:ascii="Arial" w:hAnsi="Arial" w:cs="Arial"/>
          <w:sz w:val="24"/>
        </w:rPr>
        <w:t xml:space="preserve">All the department’s telephone extensions can be direct dialled, using - </w:t>
      </w:r>
      <w:r w:rsidRPr="002921CB">
        <w:rPr>
          <w:rFonts w:ascii="Arial" w:hAnsi="Arial" w:cs="Arial"/>
          <w:sz w:val="24"/>
        </w:rPr>
        <w:br/>
        <w:t>(0117) 41##### (where ###### is the 5-digit extension number).</w:t>
      </w:r>
    </w:p>
    <w:p w14:paraId="1FBA85B1" w14:textId="77777777" w:rsidR="002921CB" w:rsidRPr="002921CB" w:rsidRDefault="002921CB" w:rsidP="002921CB">
      <w:pPr>
        <w:pStyle w:val="IndentL2"/>
        <w:rPr>
          <w:rFonts w:ascii="Arial" w:hAnsi="Arial" w:cs="Arial"/>
          <w:sz w:val="24"/>
        </w:rPr>
      </w:pPr>
      <w:r w:rsidRPr="002921CB">
        <w:rPr>
          <w:rFonts w:ascii="Arial" w:hAnsi="Arial" w:cs="Arial"/>
          <w:sz w:val="24"/>
        </w:rPr>
        <w:t>Extension numbers are:</w:t>
      </w:r>
    </w:p>
    <w:p w14:paraId="51A789CD" w14:textId="77777777" w:rsidR="002921CB" w:rsidRPr="002921CB" w:rsidRDefault="002921CB" w:rsidP="002921CB">
      <w:pPr>
        <w:pStyle w:val="IndentL2"/>
        <w:ind w:left="720"/>
        <w:rPr>
          <w:rFonts w:ascii="Arial" w:hAnsi="Arial" w:cs="Arial"/>
          <w:sz w:val="24"/>
        </w:rPr>
      </w:pPr>
      <w:r w:rsidRPr="002921CB">
        <w:rPr>
          <w:rFonts w:ascii="Arial" w:hAnsi="Arial" w:cs="Arial"/>
          <w:sz w:val="24"/>
        </w:rPr>
        <w:t>Professor K Kurian</w:t>
      </w:r>
    </w:p>
    <w:p w14:paraId="235E67A6" w14:textId="77777777" w:rsidR="002921CB" w:rsidRPr="002921CB" w:rsidRDefault="002921CB" w:rsidP="002921CB">
      <w:pPr>
        <w:pStyle w:val="IndentL2"/>
        <w:ind w:left="720"/>
        <w:rPr>
          <w:rFonts w:ascii="Arial" w:hAnsi="Arial" w:cs="Arial"/>
          <w:sz w:val="24"/>
        </w:rPr>
      </w:pPr>
      <w:r w:rsidRPr="002921CB">
        <w:rPr>
          <w:rFonts w:ascii="Arial" w:hAnsi="Arial" w:cs="Arial"/>
          <w:sz w:val="24"/>
        </w:rPr>
        <w:t>(Consultant Neuropathologist/Laboratory Director)</w:t>
      </w:r>
      <w:r w:rsidRPr="002921CB">
        <w:rPr>
          <w:rFonts w:ascii="Arial" w:hAnsi="Arial" w:cs="Arial"/>
          <w:sz w:val="24"/>
        </w:rPr>
        <w:tab/>
      </w:r>
      <w:r w:rsidRPr="002921CB">
        <w:rPr>
          <w:rFonts w:ascii="Arial" w:hAnsi="Arial" w:cs="Arial"/>
          <w:sz w:val="24"/>
        </w:rPr>
        <w:tab/>
        <w:t>42405</w:t>
      </w:r>
    </w:p>
    <w:p w14:paraId="77BB0D8A" w14:textId="77777777" w:rsidR="002921CB" w:rsidRPr="002921CB" w:rsidRDefault="002921CB" w:rsidP="002921CB">
      <w:pPr>
        <w:pStyle w:val="IndentL2"/>
        <w:ind w:left="720"/>
        <w:rPr>
          <w:rFonts w:ascii="Arial" w:hAnsi="Arial" w:cs="Arial"/>
          <w:sz w:val="24"/>
        </w:rPr>
      </w:pPr>
      <w:r w:rsidRPr="002921CB">
        <w:rPr>
          <w:rFonts w:ascii="Arial" w:hAnsi="Arial" w:cs="Arial"/>
          <w:sz w:val="24"/>
        </w:rPr>
        <w:t>Dr K Urankar (Consultant Neuropathologist)</w:t>
      </w:r>
      <w:r w:rsidRPr="002921CB">
        <w:rPr>
          <w:rFonts w:ascii="Arial" w:hAnsi="Arial" w:cs="Arial"/>
          <w:sz w:val="24"/>
        </w:rPr>
        <w:tab/>
      </w:r>
      <w:r w:rsidRPr="002921CB">
        <w:rPr>
          <w:rFonts w:ascii="Arial" w:hAnsi="Arial" w:cs="Arial"/>
          <w:sz w:val="24"/>
        </w:rPr>
        <w:tab/>
      </w:r>
      <w:r w:rsidRPr="002921CB">
        <w:rPr>
          <w:rFonts w:ascii="Arial" w:hAnsi="Arial" w:cs="Arial"/>
          <w:sz w:val="24"/>
        </w:rPr>
        <w:tab/>
        <w:t>42406</w:t>
      </w:r>
    </w:p>
    <w:p w14:paraId="5E0356D9" w14:textId="77777777" w:rsidR="002921CB" w:rsidRPr="002921CB" w:rsidRDefault="002921CB" w:rsidP="002921CB">
      <w:pPr>
        <w:pStyle w:val="IndentL2"/>
        <w:ind w:left="720"/>
        <w:rPr>
          <w:rFonts w:ascii="Arial" w:hAnsi="Arial" w:cs="Arial"/>
          <w:sz w:val="24"/>
        </w:rPr>
      </w:pPr>
      <w:r w:rsidRPr="002921CB">
        <w:rPr>
          <w:rFonts w:ascii="Arial" w:hAnsi="Arial" w:cs="Arial"/>
          <w:sz w:val="24"/>
        </w:rPr>
        <w:t>Dr J Davis (Consultant Neuropathologist)</w:t>
      </w:r>
      <w:r w:rsidRPr="002921CB">
        <w:rPr>
          <w:rFonts w:ascii="Arial" w:hAnsi="Arial" w:cs="Arial"/>
          <w:sz w:val="24"/>
        </w:rPr>
        <w:tab/>
      </w:r>
      <w:r w:rsidRPr="002921CB">
        <w:rPr>
          <w:rFonts w:ascii="Arial" w:hAnsi="Arial" w:cs="Arial"/>
          <w:sz w:val="24"/>
        </w:rPr>
        <w:tab/>
      </w:r>
      <w:r w:rsidRPr="002921CB">
        <w:rPr>
          <w:rFonts w:ascii="Arial" w:hAnsi="Arial" w:cs="Arial"/>
          <w:sz w:val="24"/>
        </w:rPr>
        <w:tab/>
        <w:t>42407</w:t>
      </w:r>
    </w:p>
    <w:p w14:paraId="4127BC71" w14:textId="6498EA2A" w:rsidR="002921CB" w:rsidRPr="002921CB" w:rsidRDefault="002921CB" w:rsidP="002921CB">
      <w:pPr>
        <w:pStyle w:val="IndentL2"/>
        <w:ind w:left="720"/>
        <w:rPr>
          <w:rFonts w:ascii="Arial" w:hAnsi="Arial" w:cs="Arial"/>
          <w:sz w:val="24"/>
        </w:rPr>
      </w:pPr>
      <w:r w:rsidRPr="002921CB">
        <w:rPr>
          <w:rFonts w:ascii="Arial" w:hAnsi="Arial" w:cs="Arial"/>
          <w:sz w:val="24"/>
        </w:rPr>
        <w:t>Specialist Registrar</w:t>
      </w:r>
      <w:r w:rsidRPr="002921CB">
        <w:rPr>
          <w:rFonts w:ascii="Arial" w:hAnsi="Arial" w:cs="Arial"/>
          <w:sz w:val="24"/>
        </w:rPr>
        <w:tab/>
      </w:r>
      <w:r w:rsidRPr="002921CB">
        <w:rPr>
          <w:rFonts w:ascii="Arial" w:hAnsi="Arial" w:cs="Arial"/>
          <w:sz w:val="24"/>
        </w:rPr>
        <w:tab/>
      </w:r>
      <w:r w:rsidRPr="002921CB">
        <w:rPr>
          <w:rFonts w:ascii="Arial" w:hAnsi="Arial" w:cs="Arial"/>
          <w:sz w:val="24"/>
        </w:rPr>
        <w:tab/>
      </w:r>
      <w:r w:rsidRPr="002921CB">
        <w:rPr>
          <w:rFonts w:ascii="Arial" w:hAnsi="Arial" w:cs="Arial"/>
          <w:sz w:val="24"/>
        </w:rPr>
        <w:tab/>
      </w:r>
      <w:r w:rsidRPr="002921CB">
        <w:rPr>
          <w:rFonts w:ascii="Arial" w:hAnsi="Arial" w:cs="Arial"/>
          <w:sz w:val="24"/>
        </w:rPr>
        <w:tab/>
      </w:r>
      <w:r w:rsidRPr="002921CB">
        <w:rPr>
          <w:rFonts w:ascii="Arial" w:hAnsi="Arial" w:cs="Arial"/>
          <w:sz w:val="24"/>
        </w:rPr>
        <w:tab/>
      </w:r>
      <w:r>
        <w:rPr>
          <w:rFonts w:ascii="Arial" w:hAnsi="Arial" w:cs="Arial"/>
          <w:sz w:val="24"/>
        </w:rPr>
        <w:t xml:space="preserve">          </w:t>
      </w:r>
      <w:r w:rsidRPr="002921CB">
        <w:rPr>
          <w:rFonts w:ascii="Arial" w:hAnsi="Arial" w:cs="Arial"/>
          <w:sz w:val="24"/>
        </w:rPr>
        <w:t>42404</w:t>
      </w:r>
    </w:p>
    <w:p w14:paraId="2C750D53" w14:textId="77777777" w:rsidR="002921CB" w:rsidRPr="002921CB" w:rsidRDefault="002921CB" w:rsidP="002921CB">
      <w:pPr>
        <w:pStyle w:val="IndentL2"/>
        <w:ind w:firstLine="360"/>
        <w:rPr>
          <w:rFonts w:ascii="Arial" w:hAnsi="Arial" w:cs="Arial"/>
          <w:sz w:val="24"/>
        </w:rPr>
      </w:pPr>
      <w:r w:rsidRPr="002921CB">
        <w:rPr>
          <w:rFonts w:ascii="Arial" w:hAnsi="Arial" w:cs="Arial"/>
          <w:sz w:val="24"/>
        </w:rPr>
        <w:t>Laboratory Manager</w:t>
      </w:r>
      <w:r w:rsidRPr="002921CB">
        <w:rPr>
          <w:rFonts w:ascii="Arial" w:hAnsi="Arial" w:cs="Arial"/>
          <w:sz w:val="24"/>
        </w:rPr>
        <w:tab/>
      </w:r>
      <w:r w:rsidRPr="002921CB">
        <w:rPr>
          <w:rFonts w:ascii="Arial" w:hAnsi="Arial" w:cs="Arial"/>
          <w:sz w:val="24"/>
        </w:rPr>
        <w:tab/>
      </w:r>
      <w:r w:rsidRPr="002921CB">
        <w:rPr>
          <w:rFonts w:ascii="Arial" w:hAnsi="Arial" w:cs="Arial"/>
          <w:sz w:val="24"/>
        </w:rPr>
        <w:tab/>
      </w:r>
      <w:r w:rsidRPr="002921CB">
        <w:rPr>
          <w:rFonts w:ascii="Arial" w:hAnsi="Arial" w:cs="Arial"/>
          <w:sz w:val="24"/>
        </w:rPr>
        <w:tab/>
        <w:t xml:space="preserve"> </w:t>
      </w:r>
      <w:r w:rsidRPr="002921CB">
        <w:rPr>
          <w:rFonts w:ascii="Arial" w:hAnsi="Arial" w:cs="Arial"/>
          <w:sz w:val="24"/>
        </w:rPr>
        <w:tab/>
      </w:r>
      <w:r w:rsidRPr="002921CB">
        <w:rPr>
          <w:rFonts w:ascii="Arial" w:hAnsi="Arial" w:cs="Arial"/>
          <w:sz w:val="24"/>
        </w:rPr>
        <w:tab/>
        <w:t>42401</w:t>
      </w:r>
    </w:p>
    <w:p w14:paraId="218CED90" w14:textId="71AAE17C" w:rsidR="002921CB" w:rsidRPr="002921CB" w:rsidRDefault="002921CB" w:rsidP="002921CB">
      <w:pPr>
        <w:pStyle w:val="IndentL2"/>
        <w:ind w:left="720"/>
        <w:rPr>
          <w:rFonts w:ascii="Arial" w:hAnsi="Arial" w:cs="Arial"/>
          <w:sz w:val="24"/>
        </w:rPr>
      </w:pPr>
      <w:r w:rsidRPr="002921CB">
        <w:rPr>
          <w:rFonts w:ascii="Arial" w:hAnsi="Arial" w:cs="Arial"/>
          <w:sz w:val="24"/>
        </w:rPr>
        <w:t>Main Laboratory</w:t>
      </w:r>
      <w:r w:rsidRPr="002921CB">
        <w:rPr>
          <w:rFonts w:ascii="Arial" w:hAnsi="Arial" w:cs="Arial"/>
          <w:sz w:val="24"/>
        </w:rPr>
        <w:tab/>
      </w:r>
      <w:r w:rsidRPr="002921CB">
        <w:rPr>
          <w:rFonts w:ascii="Arial" w:hAnsi="Arial" w:cs="Arial"/>
          <w:sz w:val="24"/>
        </w:rPr>
        <w:tab/>
      </w:r>
      <w:r w:rsidRPr="002921CB">
        <w:rPr>
          <w:rFonts w:ascii="Arial" w:hAnsi="Arial" w:cs="Arial"/>
          <w:sz w:val="24"/>
        </w:rPr>
        <w:tab/>
      </w:r>
      <w:r w:rsidRPr="002921CB">
        <w:rPr>
          <w:rFonts w:ascii="Arial" w:hAnsi="Arial" w:cs="Arial"/>
          <w:sz w:val="24"/>
        </w:rPr>
        <w:tab/>
      </w:r>
      <w:r w:rsidRPr="002921CB">
        <w:rPr>
          <w:rFonts w:ascii="Arial" w:hAnsi="Arial" w:cs="Arial"/>
          <w:sz w:val="24"/>
        </w:rPr>
        <w:tab/>
      </w:r>
      <w:r w:rsidRPr="002921CB">
        <w:rPr>
          <w:rFonts w:ascii="Arial" w:hAnsi="Arial" w:cs="Arial"/>
          <w:sz w:val="24"/>
        </w:rPr>
        <w:tab/>
      </w:r>
      <w:r>
        <w:rPr>
          <w:rFonts w:ascii="Arial" w:hAnsi="Arial" w:cs="Arial"/>
          <w:sz w:val="24"/>
        </w:rPr>
        <w:t xml:space="preserve">           </w:t>
      </w:r>
      <w:r w:rsidRPr="002921CB">
        <w:rPr>
          <w:rFonts w:ascii="Arial" w:hAnsi="Arial" w:cs="Arial"/>
          <w:sz w:val="24"/>
        </w:rPr>
        <w:t>42400</w:t>
      </w:r>
    </w:p>
    <w:p w14:paraId="368280EF" w14:textId="77777777" w:rsidR="002921CB" w:rsidRPr="002921CB" w:rsidRDefault="002921CB" w:rsidP="002921CB">
      <w:pPr>
        <w:pStyle w:val="IndentL2"/>
        <w:ind w:left="720"/>
        <w:rPr>
          <w:rFonts w:ascii="Arial" w:hAnsi="Arial" w:cs="Arial"/>
          <w:sz w:val="24"/>
        </w:rPr>
      </w:pPr>
      <w:r w:rsidRPr="002921CB">
        <w:rPr>
          <w:rFonts w:ascii="Arial" w:hAnsi="Arial" w:cs="Arial"/>
          <w:sz w:val="24"/>
        </w:rPr>
        <w:t xml:space="preserve">Secretarial Staff </w:t>
      </w:r>
      <w:r w:rsidRPr="002921CB">
        <w:rPr>
          <w:rFonts w:ascii="Arial" w:hAnsi="Arial" w:cs="Arial"/>
          <w:sz w:val="24"/>
        </w:rPr>
        <w:tab/>
      </w:r>
      <w:r w:rsidRPr="002921CB">
        <w:rPr>
          <w:rFonts w:ascii="Arial" w:hAnsi="Arial" w:cs="Arial"/>
          <w:sz w:val="24"/>
        </w:rPr>
        <w:tab/>
      </w:r>
      <w:r w:rsidRPr="002921CB">
        <w:rPr>
          <w:rFonts w:ascii="Arial" w:hAnsi="Arial" w:cs="Arial"/>
          <w:sz w:val="24"/>
        </w:rPr>
        <w:tab/>
      </w:r>
      <w:r w:rsidRPr="002921CB">
        <w:rPr>
          <w:rFonts w:ascii="Arial" w:hAnsi="Arial" w:cs="Arial"/>
          <w:sz w:val="24"/>
        </w:rPr>
        <w:tab/>
      </w:r>
      <w:r w:rsidRPr="002921CB">
        <w:rPr>
          <w:rFonts w:ascii="Arial" w:hAnsi="Arial" w:cs="Arial"/>
          <w:sz w:val="24"/>
        </w:rPr>
        <w:tab/>
      </w:r>
      <w:r w:rsidRPr="002921CB">
        <w:rPr>
          <w:rFonts w:ascii="Arial" w:hAnsi="Arial" w:cs="Arial"/>
          <w:sz w:val="24"/>
        </w:rPr>
        <w:tab/>
        <w:t>42402 &amp; 42403</w:t>
      </w:r>
    </w:p>
    <w:p w14:paraId="47991F93" w14:textId="77777777" w:rsidR="002921CB" w:rsidRPr="002921CB" w:rsidRDefault="002921CB" w:rsidP="002921CB">
      <w:pPr>
        <w:pStyle w:val="IndentL2"/>
        <w:ind w:firstLine="360"/>
        <w:rPr>
          <w:rFonts w:ascii="Arial" w:hAnsi="Arial" w:cs="Arial"/>
          <w:sz w:val="24"/>
        </w:rPr>
      </w:pPr>
    </w:p>
    <w:p w14:paraId="585D2092" w14:textId="77777777" w:rsidR="002921CB" w:rsidRPr="002921CB" w:rsidRDefault="002921CB" w:rsidP="002921CB">
      <w:pPr>
        <w:pStyle w:val="IndentL2"/>
        <w:rPr>
          <w:rFonts w:ascii="Arial" w:hAnsi="Arial" w:cs="Arial"/>
          <w:sz w:val="24"/>
        </w:rPr>
      </w:pPr>
      <w:r w:rsidRPr="002921CB">
        <w:rPr>
          <w:rFonts w:ascii="Arial" w:hAnsi="Arial" w:cs="Arial"/>
          <w:sz w:val="24"/>
        </w:rPr>
        <w:lastRenderedPageBreak/>
        <w:t xml:space="preserve">To ensure the department deals with your request efficiently, please direct all Neuropathology requests to </w:t>
      </w:r>
      <w:r w:rsidRPr="002921CB">
        <w:rPr>
          <w:rFonts w:ascii="Arial" w:hAnsi="Arial" w:cs="Arial"/>
          <w:b/>
          <w:bCs/>
          <w:sz w:val="24"/>
        </w:rPr>
        <w:t>NeuropathologySecretaries@nbt.nhs.uk</w:t>
      </w:r>
    </w:p>
    <w:p w14:paraId="07B75689" w14:textId="77777777" w:rsidR="002921CB" w:rsidRPr="002921CB" w:rsidRDefault="002921CB" w:rsidP="002921CB">
      <w:pPr>
        <w:pStyle w:val="SectionL2"/>
        <w:rPr>
          <w:rFonts w:ascii="Arial" w:hAnsi="Arial"/>
          <w:szCs w:val="24"/>
        </w:rPr>
      </w:pPr>
      <w:bookmarkStart w:id="4" w:name="_Toc148711379"/>
      <w:r w:rsidRPr="002921CB">
        <w:rPr>
          <w:rFonts w:ascii="Arial" w:hAnsi="Arial"/>
          <w:szCs w:val="24"/>
        </w:rPr>
        <w:t>Hours of Business:</w:t>
      </w:r>
      <w:bookmarkEnd w:id="4"/>
    </w:p>
    <w:p w14:paraId="1F7F82EA" w14:textId="77777777" w:rsidR="002921CB" w:rsidRPr="002921CB" w:rsidRDefault="002921CB" w:rsidP="002921CB">
      <w:pPr>
        <w:pStyle w:val="IndentL2"/>
        <w:rPr>
          <w:rFonts w:ascii="Arial" w:hAnsi="Arial" w:cs="Arial"/>
          <w:sz w:val="24"/>
        </w:rPr>
      </w:pPr>
      <w:r w:rsidRPr="002921CB">
        <w:rPr>
          <w:rFonts w:ascii="Arial" w:hAnsi="Arial" w:cs="Arial"/>
          <w:sz w:val="24"/>
        </w:rPr>
        <w:t>The department is staffed between 8:00 am and 5:15 pm, Monday to Friday, excluding bank holidays.</w:t>
      </w:r>
    </w:p>
    <w:p w14:paraId="79CE06DF" w14:textId="77777777" w:rsidR="002921CB" w:rsidRPr="002921CB" w:rsidRDefault="002921CB" w:rsidP="002921CB">
      <w:pPr>
        <w:pStyle w:val="IndentL2"/>
        <w:rPr>
          <w:rFonts w:ascii="Arial" w:hAnsi="Arial" w:cs="Arial"/>
          <w:sz w:val="24"/>
        </w:rPr>
      </w:pPr>
      <w:r w:rsidRPr="002921CB">
        <w:rPr>
          <w:rFonts w:ascii="Arial" w:hAnsi="Arial" w:cs="Arial"/>
          <w:sz w:val="24"/>
        </w:rPr>
        <w:t>We do not offer an on-call service.  In case of emergency, users may contact a Consultant Neuropathologist in office hours, who may be able to arrange for out of hours cover.  This must be done as far in advance as possible and cannot be guaranteed.</w:t>
      </w:r>
    </w:p>
    <w:p w14:paraId="6FEA9E3B" w14:textId="77777777" w:rsidR="002921CB" w:rsidRPr="002921CB" w:rsidRDefault="002921CB" w:rsidP="002921CB">
      <w:pPr>
        <w:pStyle w:val="IndentL2"/>
        <w:rPr>
          <w:rFonts w:ascii="Arial" w:hAnsi="Arial" w:cs="Arial"/>
          <w:sz w:val="24"/>
        </w:rPr>
      </w:pPr>
    </w:p>
    <w:p w14:paraId="16C53C24" w14:textId="77777777" w:rsidR="002921CB" w:rsidRPr="002921CB" w:rsidRDefault="002921CB" w:rsidP="002921CB">
      <w:pPr>
        <w:pStyle w:val="Heading1"/>
        <w:numPr>
          <w:ilvl w:val="2"/>
          <w:numId w:val="1"/>
        </w:numPr>
        <w:rPr>
          <w:rFonts w:ascii="Arial" w:hAnsi="Arial"/>
          <w:sz w:val="24"/>
          <w:szCs w:val="24"/>
        </w:rPr>
      </w:pPr>
      <w:bookmarkStart w:id="5" w:name="_Toc148711380"/>
      <w:r w:rsidRPr="002921CB">
        <w:rPr>
          <w:rFonts w:ascii="Arial" w:hAnsi="Arial"/>
          <w:sz w:val="24"/>
          <w:szCs w:val="24"/>
        </w:rPr>
        <w:t>Out of Hours</w:t>
      </w:r>
      <w:bookmarkEnd w:id="5"/>
    </w:p>
    <w:p w14:paraId="27A0EA8D" w14:textId="77777777" w:rsidR="002921CB" w:rsidRPr="002921CB" w:rsidRDefault="002921CB" w:rsidP="002921CB">
      <w:pPr>
        <w:ind w:left="360"/>
        <w:rPr>
          <w:rFonts w:ascii="Arial" w:hAnsi="Arial" w:cs="Arial"/>
          <w:sz w:val="24"/>
        </w:rPr>
      </w:pPr>
      <w:r w:rsidRPr="002921CB">
        <w:rPr>
          <w:rFonts w:ascii="Arial" w:hAnsi="Arial" w:cs="Arial"/>
          <w:sz w:val="24"/>
        </w:rPr>
        <w:t xml:space="preserve">In the unlikely event of sending a specimen out of hours, please leave a voicemail detailing </w:t>
      </w:r>
    </w:p>
    <w:p w14:paraId="6352E2E9" w14:textId="77777777" w:rsidR="002921CB" w:rsidRPr="002921CB" w:rsidRDefault="002921CB" w:rsidP="002921CB">
      <w:pPr>
        <w:numPr>
          <w:ilvl w:val="0"/>
          <w:numId w:val="22"/>
        </w:numPr>
        <w:rPr>
          <w:rFonts w:ascii="Arial" w:hAnsi="Arial" w:cs="Arial"/>
          <w:sz w:val="24"/>
        </w:rPr>
      </w:pPr>
      <w:r w:rsidRPr="002921CB">
        <w:rPr>
          <w:rFonts w:ascii="Arial" w:hAnsi="Arial" w:cs="Arial"/>
          <w:sz w:val="24"/>
        </w:rPr>
        <w:t>Contact Information including contact number and name</w:t>
      </w:r>
    </w:p>
    <w:p w14:paraId="7DD7ED9E" w14:textId="77777777" w:rsidR="002921CB" w:rsidRPr="002921CB" w:rsidRDefault="002921CB" w:rsidP="002921CB">
      <w:pPr>
        <w:numPr>
          <w:ilvl w:val="0"/>
          <w:numId w:val="22"/>
        </w:numPr>
        <w:rPr>
          <w:rFonts w:ascii="Arial" w:hAnsi="Arial" w:cs="Arial"/>
          <w:sz w:val="24"/>
        </w:rPr>
      </w:pPr>
      <w:r w:rsidRPr="002921CB">
        <w:rPr>
          <w:rFonts w:ascii="Arial" w:hAnsi="Arial" w:cs="Arial"/>
          <w:sz w:val="24"/>
        </w:rPr>
        <w:t>Where you are calling from</w:t>
      </w:r>
    </w:p>
    <w:p w14:paraId="5FC3B298" w14:textId="77777777" w:rsidR="002921CB" w:rsidRPr="002921CB" w:rsidRDefault="002921CB" w:rsidP="002921CB">
      <w:pPr>
        <w:numPr>
          <w:ilvl w:val="0"/>
          <w:numId w:val="22"/>
        </w:numPr>
        <w:rPr>
          <w:rFonts w:ascii="Arial" w:hAnsi="Arial" w:cs="Arial"/>
          <w:sz w:val="24"/>
        </w:rPr>
      </w:pPr>
      <w:r w:rsidRPr="002921CB">
        <w:rPr>
          <w:rFonts w:ascii="Arial" w:hAnsi="Arial" w:cs="Arial"/>
          <w:sz w:val="24"/>
        </w:rPr>
        <w:t>What the specimen request is</w:t>
      </w:r>
    </w:p>
    <w:p w14:paraId="71A75625" w14:textId="77777777" w:rsidR="002921CB" w:rsidRPr="002921CB" w:rsidRDefault="002921CB" w:rsidP="002921CB">
      <w:pPr>
        <w:numPr>
          <w:ilvl w:val="0"/>
          <w:numId w:val="22"/>
        </w:numPr>
        <w:rPr>
          <w:rFonts w:ascii="Arial" w:hAnsi="Arial" w:cs="Arial"/>
          <w:sz w:val="24"/>
        </w:rPr>
      </w:pPr>
      <w:r w:rsidRPr="002921CB">
        <w:rPr>
          <w:rFonts w:ascii="Arial" w:hAnsi="Arial" w:cs="Arial"/>
          <w:sz w:val="24"/>
        </w:rPr>
        <w:t>If you would like us to call you back</w:t>
      </w:r>
    </w:p>
    <w:p w14:paraId="3BA0BCFB" w14:textId="77777777" w:rsidR="002921CB" w:rsidRPr="002921CB" w:rsidRDefault="002921CB" w:rsidP="002921CB">
      <w:pPr>
        <w:rPr>
          <w:rFonts w:ascii="Arial" w:hAnsi="Arial" w:cs="Arial"/>
          <w:sz w:val="24"/>
        </w:rPr>
      </w:pPr>
    </w:p>
    <w:p w14:paraId="207EC69F" w14:textId="77777777" w:rsidR="002921CB" w:rsidRPr="002921CB" w:rsidRDefault="002921CB" w:rsidP="002921CB">
      <w:pPr>
        <w:pStyle w:val="SectionL2"/>
        <w:rPr>
          <w:rFonts w:ascii="Arial" w:hAnsi="Arial"/>
          <w:szCs w:val="24"/>
        </w:rPr>
      </w:pPr>
      <w:bookmarkStart w:id="6" w:name="_Toc148711381"/>
      <w:r w:rsidRPr="002921CB">
        <w:rPr>
          <w:rFonts w:ascii="Arial" w:hAnsi="Arial"/>
          <w:szCs w:val="24"/>
        </w:rPr>
        <w:t>Location of the Neuropathology Department</w:t>
      </w:r>
      <w:bookmarkEnd w:id="6"/>
    </w:p>
    <w:p w14:paraId="3A9688A5" w14:textId="77777777" w:rsidR="002921CB" w:rsidRPr="002921CB" w:rsidRDefault="002921CB" w:rsidP="002921CB">
      <w:pPr>
        <w:ind w:left="360"/>
        <w:rPr>
          <w:rFonts w:ascii="Arial" w:hAnsi="Arial" w:cs="Arial"/>
          <w:sz w:val="24"/>
        </w:rPr>
      </w:pPr>
      <w:r w:rsidRPr="002921CB">
        <w:rPr>
          <w:rFonts w:ascii="Arial" w:hAnsi="Arial" w:cs="Arial"/>
          <w:sz w:val="24"/>
        </w:rPr>
        <w:t xml:space="preserve">The Pathology Science Building is located within the Science Quarter of Southmead Hospital.  </w:t>
      </w:r>
    </w:p>
    <w:p w14:paraId="3C04F556" w14:textId="77777777" w:rsidR="002921CB" w:rsidRPr="002921CB" w:rsidRDefault="002921CB" w:rsidP="002921CB">
      <w:pPr>
        <w:rPr>
          <w:rFonts w:ascii="Arial" w:hAnsi="Arial" w:cs="Arial"/>
          <w:sz w:val="24"/>
        </w:rPr>
      </w:pPr>
    </w:p>
    <w:p w14:paraId="2544C474" w14:textId="77777777" w:rsidR="002921CB" w:rsidRPr="002921CB" w:rsidRDefault="002921CB" w:rsidP="002921CB">
      <w:pPr>
        <w:numPr>
          <w:ilvl w:val="0"/>
          <w:numId w:val="7"/>
        </w:numPr>
        <w:spacing w:before="0"/>
        <w:rPr>
          <w:rFonts w:ascii="Arial" w:hAnsi="Arial" w:cs="Arial"/>
          <w:sz w:val="24"/>
        </w:rPr>
      </w:pPr>
      <w:r w:rsidRPr="002921CB">
        <w:rPr>
          <w:rFonts w:ascii="Arial" w:hAnsi="Arial" w:cs="Arial"/>
          <w:sz w:val="24"/>
        </w:rPr>
        <w:t xml:space="preserve">Enter the hospital site from Southmead Road </w:t>
      </w:r>
    </w:p>
    <w:p w14:paraId="5A31524F" w14:textId="77777777" w:rsidR="002921CB" w:rsidRPr="002921CB" w:rsidRDefault="002921CB" w:rsidP="002921CB">
      <w:pPr>
        <w:numPr>
          <w:ilvl w:val="0"/>
          <w:numId w:val="7"/>
        </w:numPr>
        <w:spacing w:before="0"/>
        <w:rPr>
          <w:rFonts w:ascii="Arial" w:hAnsi="Arial" w:cs="Arial"/>
          <w:sz w:val="24"/>
        </w:rPr>
      </w:pPr>
      <w:r w:rsidRPr="002921CB">
        <w:rPr>
          <w:rFonts w:ascii="Arial" w:hAnsi="Arial" w:cs="Arial"/>
          <w:sz w:val="24"/>
        </w:rPr>
        <w:t xml:space="preserve">Follow the road onto Southmead Way </w:t>
      </w:r>
    </w:p>
    <w:p w14:paraId="312F7512" w14:textId="77777777" w:rsidR="002921CB" w:rsidRPr="002921CB" w:rsidRDefault="002921CB" w:rsidP="002921CB">
      <w:pPr>
        <w:numPr>
          <w:ilvl w:val="0"/>
          <w:numId w:val="7"/>
        </w:numPr>
        <w:spacing w:before="0"/>
        <w:rPr>
          <w:rFonts w:ascii="Arial" w:hAnsi="Arial" w:cs="Arial"/>
          <w:sz w:val="24"/>
        </w:rPr>
      </w:pPr>
      <w:r w:rsidRPr="002921CB">
        <w:rPr>
          <w:rFonts w:ascii="Arial" w:hAnsi="Arial" w:cs="Arial"/>
          <w:sz w:val="24"/>
        </w:rPr>
        <w:t xml:space="preserve">Turn left at mini roundabout onto Beaufort Way </w:t>
      </w:r>
    </w:p>
    <w:p w14:paraId="04AAFB40" w14:textId="77777777" w:rsidR="002921CB" w:rsidRPr="002921CB" w:rsidRDefault="002921CB" w:rsidP="002921CB">
      <w:pPr>
        <w:numPr>
          <w:ilvl w:val="0"/>
          <w:numId w:val="7"/>
        </w:numPr>
        <w:spacing w:before="0"/>
        <w:rPr>
          <w:rFonts w:ascii="Arial" w:hAnsi="Arial" w:cs="Arial"/>
          <w:sz w:val="24"/>
        </w:rPr>
      </w:pPr>
      <w:r w:rsidRPr="002921CB">
        <w:rPr>
          <w:rFonts w:ascii="Arial" w:hAnsi="Arial" w:cs="Arial"/>
          <w:sz w:val="24"/>
        </w:rPr>
        <w:t>The Pathology Sciences Building is on your left and is entered via main reception.</w:t>
      </w:r>
    </w:p>
    <w:p w14:paraId="2E757335" w14:textId="77777777" w:rsidR="002921CB" w:rsidRPr="002921CB" w:rsidRDefault="002921CB" w:rsidP="002921CB">
      <w:pPr>
        <w:spacing w:before="0"/>
        <w:ind w:left="720"/>
        <w:rPr>
          <w:rFonts w:ascii="Arial" w:hAnsi="Arial" w:cs="Arial"/>
          <w:sz w:val="24"/>
        </w:rPr>
      </w:pPr>
    </w:p>
    <w:p w14:paraId="6AD1917E" w14:textId="77777777" w:rsidR="002921CB" w:rsidRPr="002921CB" w:rsidRDefault="002921CB" w:rsidP="002921CB">
      <w:pPr>
        <w:pStyle w:val="SectionL2"/>
        <w:rPr>
          <w:rFonts w:ascii="Arial" w:hAnsi="Arial"/>
          <w:szCs w:val="24"/>
        </w:rPr>
      </w:pPr>
      <w:bookmarkStart w:id="7" w:name="_Toc148711382"/>
      <w:r w:rsidRPr="002921CB">
        <w:rPr>
          <w:rFonts w:ascii="Arial" w:hAnsi="Arial"/>
          <w:szCs w:val="24"/>
        </w:rPr>
        <w:t>Specimen Labelling and Request Forms</w:t>
      </w:r>
      <w:bookmarkEnd w:id="7"/>
    </w:p>
    <w:p w14:paraId="04C7756E" w14:textId="77777777" w:rsidR="002921CB" w:rsidRPr="002921CB" w:rsidRDefault="002921CB" w:rsidP="002921CB">
      <w:pPr>
        <w:pStyle w:val="IndentL2"/>
        <w:rPr>
          <w:rFonts w:ascii="Arial" w:hAnsi="Arial" w:cs="Arial"/>
          <w:sz w:val="24"/>
        </w:rPr>
      </w:pPr>
      <w:r w:rsidRPr="002921CB">
        <w:rPr>
          <w:rFonts w:ascii="Arial" w:hAnsi="Arial" w:cs="Arial"/>
          <w:sz w:val="24"/>
        </w:rPr>
        <w:t xml:space="preserve">Note that the information provided below conforms to North Bristol NHS Trust’s </w:t>
      </w:r>
      <w:r w:rsidRPr="002921CB">
        <w:rPr>
          <w:rFonts w:ascii="Arial" w:hAnsi="Arial" w:cs="Arial"/>
          <w:i/>
          <w:sz w:val="24"/>
        </w:rPr>
        <w:t>Policy for request form and specimen labelling</w:t>
      </w:r>
      <w:r w:rsidRPr="002921CB">
        <w:rPr>
          <w:rFonts w:ascii="Arial" w:hAnsi="Arial" w:cs="Arial"/>
          <w:sz w:val="24"/>
        </w:rPr>
        <w:t xml:space="preserve"> (Ref CG45).  This is posted on the Trust’s Intranet resource.</w:t>
      </w:r>
    </w:p>
    <w:p w14:paraId="72F0AABD" w14:textId="77777777" w:rsidR="002921CB" w:rsidRPr="002921CB" w:rsidRDefault="002921CB" w:rsidP="002921CB">
      <w:pPr>
        <w:pStyle w:val="IndentL2"/>
        <w:rPr>
          <w:rFonts w:ascii="Arial" w:hAnsi="Arial" w:cs="Arial"/>
          <w:sz w:val="24"/>
        </w:rPr>
      </w:pPr>
      <w:r w:rsidRPr="002921CB">
        <w:rPr>
          <w:rFonts w:ascii="Arial" w:hAnsi="Arial" w:cs="Arial"/>
          <w:sz w:val="24"/>
        </w:rPr>
        <w:t xml:space="preserve">Please label all </w:t>
      </w:r>
      <w:r w:rsidRPr="002921CB">
        <w:rPr>
          <w:rFonts w:ascii="Arial" w:hAnsi="Arial" w:cs="Arial"/>
          <w:b/>
          <w:sz w:val="24"/>
        </w:rPr>
        <w:t>surgical specimen</w:t>
      </w:r>
      <w:r w:rsidRPr="002921CB">
        <w:rPr>
          <w:rFonts w:ascii="Arial" w:hAnsi="Arial" w:cs="Arial"/>
          <w:sz w:val="24"/>
        </w:rPr>
        <w:t xml:space="preserve"> </w:t>
      </w:r>
      <w:r w:rsidRPr="002921CB">
        <w:rPr>
          <w:rFonts w:ascii="Arial" w:hAnsi="Arial" w:cs="Arial"/>
          <w:b/>
          <w:sz w:val="24"/>
        </w:rPr>
        <w:t>containers</w:t>
      </w:r>
      <w:r w:rsidRPr="002921CB">
        <w:rPr>
          <w:rFonts w:ascii="Arial" w:hAnsi="Arial" w:cs="Arial"/>
          <w:sz w:val="24"/>
        </w:rPr>
        <w:t xml:space="preserve"> with the following information:</w:t>
      </w:r>
    </w:p>
    <w:p w14:paraId="15D31431" w14:textId="77777777" w:rsidR="002921CB" w:rsidRPr="002921CB" w:rsidRDefault="002921CB" w:rsidP="002921CB">
      <w:pPr>
        <w:pStyle w:val="IndentL2"/>
        <w:numPr>
          <w:ilvl w:val="0"/>
          <w:numId w:val="2"/>
        </w:numPr>
        <w:rPr>
          <w:rFonts w:ascii="Arial" w:hAnsi="Arial" w:cs="Arial"/>
          <w:sz w:val="24"/>
        </w:rPr>
      </w:pPr>
      <w:r w:rsidRPr="002921CB">
        <w:rPr>
          <w:rFonts w:ascii="Arial" w:hAnsi="Arial" w:cs="Arial"/>
          <w:sz w:val="24"/>
        </w:rPr>
        <w:t>The patient's surname &amp; forename.</w:t>
      </w:r>
    </w:p>
    <w:p w14:paraId="5DBA5545" w14:textId="77777777" w:rsidR="002921CB" w:rsidRPr="002921CB" w:rsidRDefault="002921CB" w:rsidP="002921CB">
      <w:pPr>
        <w:pStyle w:val="IndentL2"/>
        <w:numPr>
          <w:ilvl w:val="0"/>
          <w:numId w:val="2"/>
        </w:numPr>
        <w:rPr>
          <w:rFonts w:ascii="Arial" w:hAnsi="Arial" w:cs="Arial"/>
          <w:sz w:val="24"/>
        </w:rPr>
      </w:pPr>
      <w:r w:rsidRPr="002921CB">
        <w:rPr>
          <w:rFonts w:ascii="Arial" w:hAnsi="Arial" w:cs="Arial"/>
          <w:sz w:val="24"/>
        </w:rPr>
        <w:t>His/her hospital and NHS number, and his/her date of birth.</w:t>
      </w:r>
    </w:p>
    <w:p w14:paraId="50661E1E" w14:textId="77777777" w:rsidR="002921CB" w:rsidRPr="002921CB" w:rsidRDefault="002921CB" w:rsidP="002921CB">
      <w:pPr>
        <w:pStyle w:val="IndentL2"/>
        <w:numPr>
          <w:ilvl w:val="0"/>
          <w:numId w:val="2"/>
        </w:numPr>
        <w:rPr>
          <w:rFonts w:ascii="Arial" w:hAnsi="Arial" w:cs="Arial"/>
          <w:sz w:val="24"/>
        </w:rPr>
      </w:pPr>
      <w:r w:rsidRPr="002921CB">
        <w:rPr>
          <w:rFonts w:ascii="Arial" w:hAnsi="Arial" w:cs="Arial"/>
          <w:sz w:val="24"/>
        </w:rPr>
        <w:lastRenderedPageBreak/>
        <w:t xml:space="preserve">And when appropriate, if the specimen is a potential inoculation risk(refer to section 1.6) </w:t>
      </w:r>
    </w:p>
    <w:p w14:paraId="789E4DDF" w14:textId="77777777" w:rsidR="002921CB" w:rsidRPr="002921CB" w:rsidRDefault="002921CB" w:rsidP="002921CB">
      <w:pPr>
        <w:pStyle w:val="IndentL2"/>
        <w:rPr>
          <w:rFonts w:ascii="Arial" w:hAnsi="Arial" w:cs="Arial"/>
          <w:sz w:val="24"/>
        </w:rPr>
      </w:pPr>
      <w:r w:rsidRPr="002921CB">
        <w:rPr>
          <w:rFonts w:ascii="Arial" w:hAnsi="Arial" w:cs="Arial"/>
          <w:sz w:val="24"/>
        </w:rPr>
        <w:t>All surgical specimens must be accompanied by a request form, preferably a green Neuropathology form.  These forms are available from this Department’s Office.  We will accept specimens accompanied by other request forms but note that using a non-Neuropathology form can result in a delay in the specimens reaching us due to it being inappropriately delivered to the General Pathology Department, which is located in a different area.  If you have not used a green request form, please label the specimen bag very clearly ‘</w:t>
      </w:r>
      <w:r w:rsidRPr="002921CB">
        <w:rPr>
          <w:rFonts w:ascii="Arial" w:hAnsi="Arial" w:cs="Arial"/>
          <w:sz w:val="24"/>
          <w:u w:val="single"/>
        </w:rPr>
        <w:t>FOR NEUROPATHOLOGY’</w:t>
      </w:r>
      <w:r w:rsidRPr="002921CB">
        <w:rPr>
          <w:rFonts w:ascii="Arial" w:hAnsi="Arial" w:cs="Arial"/>
          <w:sz w:val="24"/>
        </w:rPr>
        <w:t>.</w:t>
      </w:r>
    </w:p>
    <w:p w14:paraId="6C1E5035" w14:textId="77777777" w:rsidR="002921CB" w:rsidRPr="002921CB" w:rsidRDefault="002921CB" w:rsidP="002921CB">
      <w:pPr>
        <w:pStyle w:val="IndentL2"/>
        <w:rPr>
          <w:rFonts w:ascii="Arial" w:hAnsi="Arial" w:cs="Arial"/>
          <w:sz w:val="24"/>
        </w:rPr>
      </w:pPr>
      <w:r w:rsidRPr="002921CB">
        <w:rPr>
          <w:rFonts w:ascii="Arial" w:hAnsi="Arial" w:cs="Arial"/>
          <w:sz w:val="24"/>
        </w:rPr>
        <w:t xml:space="preserve">This </w:t>
      </w:r>
      <w:r w:rsidRPr="002921CB">
        <w:rPr>
          <w:rFonts w:ascii="Arial" w:hAnsi="Arial" w:cs="Arial"/>
          <w:b/>
          <w:sz w:val="24"/>
        </w:rPr>
        <w:t>request form</w:t>
      </w:r>
      <w:r w:rsidRPr="002921CB">
        <w:rPr>
          <w:rFonts w:ascii="Arial" w:hAnsi="Arial" w:cs="Arial"/>
          <w:sz w:val="24"/>
        </w:rPr>
        <w:t xml:space="preserve"> must record the information required for the specimen container (see above), plus: </w:t>
      </w:r>
    </w:p>
    <w:p w14:paraId="61F7E62E" w14:textId="77777777" w:rsidR="002921CB" w:rsidRPr="002921CB" w:rsidRDefault="002921CB" w:rsidP="002921CB">
      <w:pPr>
        <w:pStyle w:val="IndentL2"/>
        <w:numPr>
          <w:ilvl w:val="0"/>
          <w:numId w:val="3"/>
        </w:numPr>
        <w:rPr>
          <w:rFonts w:ascii="Arial" w:hAnsi="Arial" w:cs="Arial"/>
          <w:sz w:val="24"/>
        </w:rPr>
      </w:pPr>
      <w:r w:rsidRPr="002921CB">
        <w:rPr>
          <w:rFonts w:ascii="Arial" w:hAnsi="Arial" w:cs="Arial"/>
          <w:sz w:val="24"/>
        </w:rPr>
        <w:t>Gender of patient</w:t>
      </w:r>
    </w:p>
    <w:p w14:paraId="7E466652" w14:textId="77777777" w:rsidR="002921CB" w:rsidRPr="002921CB" w:rsidRDefault="002921CB" w:rsidP="002921CB">
      <w:pPr>
        <w:pStyle w:val="IndentL2"/>
        <w:numPr>
          <w:ilvl w:val="0"/>
          <w:numId w:val="3"/>
        </w:numPr>
        <w:rPr>
          <w:rFonts w:ascii="Arial" w:hAnsi="Arial" w:cs="Arial"/>
          <w:sz w:val="24"/>
        </w:rPr>
      </w:pPr>
      <w:r w:rsidRPr="002921CB">
        <w:rPr>
          <w:rFonts w:ascii="Arial" w:hAnsi="Arial" w:cs="Arial"/>
          <w:sz w:val="24"/>
        </w:rPr>
        <w:t>Clinical details</w:t>
      </w:r>
    </w:p>
    <w:p w14:paraId="6DD06267" w14:textId="77777777" w:rsidR="002921CB" w:rsidRPr="002921CB" w:rsidRDefault="002921CB" w:rsidP="002921CB">
      <w:pPr>
        <w:pStyle w:val="IndentL2"/>
        <w:numPr>
          <w:ilvl w:val="0"/>
          <w:numId w:val="3"/>
        </w:numPr>
        <w:rPr>
          <w:rFonts w:ascii="Arial" w:hAnsi="Arial" w:cs="Arial"/>
          <w:sz w:val="24"/>
        </w:rPr>
      </w:pPr>
      <w:r w:rsidRPr="002921CB">
        <w:rPr>
          <w:rFonts w:ascii="Arial" w:hAnsi="Arial" w:cs="Arial"/>
          <w:sz w:val="24"/>
        </w:rPr>
        <w:t>The site of the biopsy and specimen details</w:t>
      </w:r>
    </w:p>
    <w:p w14:paraId="6E5C0B1E" w14:textId="77777777" w:rsidR="002921CB" w:rsidRPr="002921CB" w:rsidRDefault="002921CB" w:rsidP="002921CB">
      <w:pPr>
        <w:pStyle w:val="IndentL2"/>
        <w:numPr>
          <w:ilvl w:val="0"/>
          <w:numId w:val="3"/>
        </w:numPr>
        <w:rPr>
          <w:rFonts w:ascii="Arial" w:hAnsi="Arial" w:cs="Arial"/>
          <w:sz w:val="24"/>
        </w:rPr>
      </w:pPr>
      <w:r w:rsidRPr="002921CB">
        <w:rPr>
          <w:rFonts w:ascii="Arial" w:hAnsi="Arial" w:cs="Arial"/>
          <w:sz w:val="24"/>
        </w:rPr>
        <w:t>The name of the consultant, and the source of the request</w:t>
      </w:r>
    </w:p>
    <w:p w14:paraId="5C2367EC" w14:textId="77777777" w:rsidR="002921CB" w:rsidRPr="002921CB" w:rsidRDefault="002921CB" w:rsidP="002921CB">
      <w:pPr>
        <w:pStyle w:val="IndentL2"/>
        <w:numPr>
          <w:ilvl w:val="0"/>
          <w:numId w:val="3"/>
        </w:numPr>
        <w:rPr>
          <w:rFonts w:ascii="Arial" w:hAnsi="Arial" w:cs="Arial"/>
          <w:sz w:val="24"/>
        </w:rPr>
      </w:pPr>
      <w:r w:rsidRPr="002921CB">
        <w:rPr>
          <w:rFonts w:ascii="Arial" w:hAnsi="Arial" w:cs="Arial"/>
          <w:sz w:val="24"/>
        </w:rPr>
        <w:t>The date and time of specimen collection</w:t>
      </w:r>
    </w:p>
    <w:p w14:paraId="5556A379" w14:textId="77777777" w:rsidR="002921CB" w:rsidRPr="002921CB" w:rsidRDefault="002921CB" w:rsidP="002921CB">
      <w:pPr>
        <w:pStyle w:val="IndentL2"/>
        <w:numPr>
          <w:ilvl w:val="0"/>
          <w:numId w:val="3"/>
        </w:numPr>
        <w:rPr>
          <w:rFonts w:ascii="Arial" w:hAnsi="Arial" w:cs="Arial"/>
          <w:sz w:val="24"/>
        </w:rPr>
      </w:pPr>
      <w:r w:rsidRPr="002921CB">
        <w:rPr>
          <w:rFonts w:ascii="Arial" w:hAnsi="Arial" w:cs="Arial"/>
          <w:sz w:val="24"/>
        </w:rPr>
        <w:t>Examination required</w:t>
      </w:r>
    </w:p>
    <w:p w14:paraId="77CA3185" w14:textId="77777777" w:rsidR="002921CB" w:rsidRPr="002921CB" w:rsidRDefault="002921CB" w:rsidP="002921CB">
      <w:pPr>
        <w:pStyle w:val="IndentL2"/>
        <w:numPr>
          <w:ilvl w:val="0"/>
          <w:numId w:val="3"/>
        </w:numPr>
        <w:rPr>
          <w:rFonts w:ascii="Arial" w:hAnsi="Arial" w:cs="Arial"/>
          <w:sz w:val="24"/>
        </w:rPr>
      </w:pPr>
      <w:r w:rsidRPr="002921CB">
        <w:rPr>
          <w:rFonts w:ascii="Arial" w:hAnsi="Arial" w:cs="Arial"/>
          <w:sz w:val="24"/>
        </w:rPr>
        <w:t>And when appropriate, should be labelled clearly as a potential inoculation risk (see section 1.6)</w:t>
      </w:r>
    </w:p>
    <w:p w14:paraId="22DAAFFB" w14:textId="77777777" w:rsidR="002921CB" w:rsidRPr="002921CB" w:rsidRDefault="002921CB" w:rsidP="002921CB">
      <w:pPr>
        <w:pStyle w:val="IndentL2"/>
        <w:rPr>
          <w:rFonts w:ascii="Arial" w:hAnsi="Arial" w:cs="Arial"/>
          <w:sz w:val="24"/>
        </w:rPr>
      </w:pPr>
      <w:r w:rsidRPr="002921CB">
        <w:rPr>
          <w:rFonts w:ascii="Arial" w:hAnsi="Arial" w:cs="Arial"/>
          <w:sz w:val="24"/>
        </w:rPr>
        <w:t xml:space="preserve">All </w:t>
      </w:r>
      <w:r w:rsidRPr="002921CB">
        <w:rPr>
          <w:rFonts w:ascii="Arial" w:hAnsi="Arial" w:cs="Arial"/>
          <w:b/>
          <w:sz w:val="24"/>
        </w:rPr>
        <w:t>autopsy specimens</w:t>
      </w:r>
      <w:r w:rsidRPr="002921CB">
        <w:rPr>
          <w:rFonts w:ascii="Arial" w:hAnsi="Arial" w:cs="Arial"/>
          <w:sz w:val="24"/>
        </w:rPr>
        <w:t xml:space="preserve"> sent to the Neuropathology Department at Southmead Hospital must be clearly labelled with the name of the deceased and accompanied by a copy of the autopsy report.  </w:t>
      </w:r>
    </w:p>
    <w:p w14:paraId="3A9E02FB" w14:textId="77777777" w:rsidR="002921CB" w:rsidRPr="002921CB" w:rsidRDefault="002921CB" w:rsidP="002921CB">
      <w:pPr>
        <w:pStyle w:val="IndentL2"/>
        <w:rPr>
          <w:rFonts w:ascii="Arial" w:hAnsi="Arial" w:cs="Arial"/>
          <w:sz w:val="24"/>
        </w:rPr>
      </w:pPr>
      <w:r w:rsidRPr="002921CB">
        <w:rPr>
          <w:rFonts w:ascii="Arial" w:hAnsi="Arial" w:cs="Arial"/>
          <w:sz w:val="24"/>
        </w:rPr>
        <w:t xml:space="preserve">Written evidence from the next-of-kin must also be provided for: </w:t>
      </w:r>
    </w:p>
    <w:p w14:paraId="5AE52602" w14:textId="77777777" w:rsidR="002921CB" w:rsidRPr="002921CB" w:rsidRDefault="002921CB" w:rsidP="002921CB">
      <w:pPr>
        <w:pStyle w:val="IndentL2"/>
        <w:numPr>
          <w:ilvl w:val="0"/>
          <w:numId w:val="10"/>
        </w:numPr>
        <w:rPr>
          <w:rFonts w:ascii="Arial" w:hAnsi="Arial" w:cs="Arial"/>
          <w:sz w:val="24"/>
        </w:rPr>
      </w:pPr>
      <w:r w:rsidRPr="002921CB">
        <w:rPr>
          <w:rFonts w:ascii="Arial" w:hAnsi="Arial" w:cs="Arial"/>
          <w:sz w:val="24"/>
        </w:rPr>
        <w:t xml:space="preserve">The consent of the autopsy examination </w:t>
      </w:r>
    </w:p>
    <w:p w14:paraId="23EFF7DD" w14:textId="77777777" w:rsidR="002921CB" w:rsidRPr="002921CB" w:rsidRDefault="002921CB" w:rsidP="002921CB">
      <w:pPr>
        <w:pStyle w:val="IndentL2"/>
        <w:numPr>
          <w:ilvl w:val="0"/>
          <w:numId w:val="10"/>
        </w:numPr>
        <w:rPr>
          <w:rFonts w:ascii="Arial" w:hAnsi="Arial" w:cs="Arial"/>
          <w:sz w:val="24"/>
        </w:rPr>
      </w:pPr>
      <w:r w:rsidRPr="002921CB">
        <w:rPr>
          <w:rFonts w:ascii="Arial" w:hAnsi="Arial" w:cs="Arial"/>
          <w:sz w:val="24"/>
        </w:rPr>
        <w:t>The information concerning the ultimate fate of residual tissue, associated blocks and slides</w:t>
      </w:r>
    </w:p>
    <w:p w14:paraId="4804AAA8" w14:textId="77777777" w:rsidR="002921CB" w:rsidRPr="002921CB" w:rsidRDefault="002921CB" w:rsidP="002921CB">
      <w:pPr>
        <w:pStyle w:val="IndentL2"/>
        <w:numPr>
          <w:ilvl w:val="0"/>
          <w:numId w:val="10"/>
        </w:numPr>
        <w:rPr>
          <w:rFonts w:ascii="Arial" w:hAnsi="Arial" w:cs="Arial"/>
          <w:sz w:val="24"/>
        </w:rPr>
      </w:pPr>
      <w:r w:rsidRPr="002921CB">
        <w:rPr>
          <w:rFonts w:ascii="Arial" w:hAnsi="Arial" w:cs="Arial"/>
          <w:sz w:val="24"/>
        </w:rPr>
        <w:t xml:space="preserve">Any constraints on sampling </w:t>
      </w:r>
    </w:p>
    <w:p w14:paraId="7613D2E8" w14:textId="77777777" w:rsidR="002921CB" w:rsidRPr="002921CB" w:rsidRDefault="002921CB" w:rsidP="002921CB">
      <w:pPr>
        <w:pStyle w:val="IndentL2"/>
        <w:rPr>
          <w:rFonts w:ascii="Arial" w:hAnsi="Arial" w:cs="Arial"/>
          <w:sz w:val="24"/>
        </w:rPr>
      </w:pPr>
      <w:r w:rsidRPr="002921CB">
        <w:rPr>
          <w:rFonts w:ascii="Arial" w:hAnsi="Arial" w:cs="Arial"/>
          <w:sz w:val="24"/>
        </w:rPr>
        <w:t>Failure to supply this information may result in the specimen being returned unexamined.</w:t>
      </w:r>
    </w:p>
    <w:p w14:paraId="718F135A" w14:textId="77777777" w:rsidR="002921CB" w:rsidRPr="002921CB" w:rsidRDefault="002921CB" w:rsidP="002921CB">
      <w:pPr>
        <w:pStyle w:val="IndentL2"/>
        <w:rPr>
          <w:rFonts w:ascii="Arial" w:hAnsi="Arial" w:cs="Arial"/>
          <w:sz w:val="24"/>
        </w:rPr>
      </w:pPr>
      <w:r w:rsidRPr="002921CB">
        <w:rPr>
          <w:rFonts w:ascii="Arial" w:hAnsi="Arial" w:cs="Arial"/>
          <w:sz w:val="24"/>
        </w:rPr>
        <w:t>The collation of this information is performed by a department secretary, who will also coordinate requests for the urgent return of specimens.</w:t>
      </w:r>
    </w:p>
    <w:p w14:paraId="18E65451" w14:textId="77777777" w:rsidR="002921CB" w:rsidRPr="002921CB" w:rsidRDefault="002921CB" w:rsidP="002921CB">
      <w:pPr>
        <w:pStyle w:val="SectionL2"/>
        <w:rPr>
          <w:rFonts w:ascii="Arial" w:hAnsi="Arial"/>
          <w:szCs w:val="24"/>
        </w:rPr>
      </w:pPr>
      <w:bookmarkStart w:id="8" w:name="_Toc148711383"/>
      <w:r w:rsidRPr="002921CB">
        <w:rPr>
          <w:rFonts w:ascii="Arial" w:hAnsi="Arial"/>
          <w:szCs w:val="24"/>
        </w:rPr>
        <w:t>Criteria for Rejection of Samples</w:t>
      </w:r>
      <w:bookmarkEnd w:id="8"/>
    </w:p>
    <w:p w14:paraId="573D5B33" w14:textId="77777777" w:rsidR="002921CB" w:rsidRPr="002921CB" w:rsidRDefault="002921CB" w:rsidP="002921CB">
      <w:pPr>
        <w:pStyle w:val="IndentL2"/>
        <w:rPr>
          <w:rFonts w:ascii="Arial" w:hAnsi="Arial" w:cs="Arial"/>
          <w:sz w:val="24"/>
        </w:rPr>
      </w:pPr>
      <w:r w:rsidRPr="002921CB">
        <w:rPr>
          <w:rFonts w:ascii="Arial" w:hAnsi="Arial" w:cs="Arial"/>
          <w:sz w:val="24"/>
        </w:rPr>
        <w:t>The samples received by the Neuropathology Department are regarded as non-repeatable samples.  When the department receives incorrectly labelled samples:</w:t>
      </w:r>
    </w:p>
    <w:p w14:paraId="67E0A112" w14:textId="77777777" w:rsidR="002921CB" w:rsidRPr="002921CB" w:rsidRDefault="002921CB" w:rsidP="002921CB">
      <w:pPr>
        <w:pStyle w:val="IndentL2"/>
        <w:numPr>
          <w:ilvl w:val="0"/>
          <w:numId w:val="8"/>
        </w:numPr>
        <w:jc w:val="both"/>
        <w:rPr>
          <w:rFonts w:ascii="Arial" w:hAnsi="Arial" w:cs="Arial"/>
          <w:sz w:val="24"/>
        </w:rPr>
      </w:pPr>
      <w:r w:rsidRPr="002921CB">
        <w:rPr>
          <w:rFonts w:ascii="Arial" w:hAnsi="Arial" w:cs="Arial"/>
          <w:sz w:val="24"/>
        </w:rPr>
        <w:t>the requestor will be informed and clearly advised that the final results of this sample will be withheld until such time that the sample is adequately labelled</w:t>
      </w:r>
    </w:p>
    <w:p w14:paraId="2F901ECF" w14:textId="77777777" w:rsidR="002921CB" w:rsidRPr="002921CB" w:rsidRDefault="002921CB" w:rsidP="002921CB">
      <w:pPr>
        <w:pStyle w:val="IndentL2"/>
        <w:numPr>
          <w:ilvl w:val="0"/>
          <w:numId w:val="8"/>
        </w:numPr>
        <w:jc w:val="both"/>
        <w:rPr>
          <w:rFonts w:ascii="Arial" w:hAnsi="Arial" w:cs="Arial"/>
          <w:sz w:val="24"/>
        </w:rPr>
      </w:pPr>
      <w:r w:rsidRPr="002921CB">
        <w:rPr>
          <w:rFonts w:ascii="Arial" w:hAnsi="Arial" w:cs="Arial"/>
          <w:sz w:val="24"/>
        </w:rPr>
        <w:lastRenderedPageBreak/>
        <w:t xml:space="preserve">the requestor must, where practicable arrange for the sample to be correctly re-labelled as soon as possible so that the sample can be processed </w:t>
      </w:r>
    </w:p>
    <w:p w14:paraId="46FABAEC" w14:textId="77777777" w:rsidR="002921CB" w:rsidRPr="002921CB" w:rsidRDefault="002921CB" w:rsidP="002921CB">
      <w:pPr>
        <w:pStyle w:val="IndentL2"/>
        <w:numPr>
          <w:ilvl w:val="0"/>
          <w:numId w:val="8"/>
        </w:numPr>
        <w:rPr>
          <w:rFonts w:ascii="Arial" w:hAnsi="Arial" w:cs="Arial"/>
          <w:sz w:val="24"/>
        </w:rPr>
      </w:pPr>
      <w:r w:rsidRPr="002921CB">
        <w:rPr>
          <w:rFonts w:ascii="Arial" w:hAnsi="Arial" w:cs="Arial"/>
          <w:sz w:val="24"/>
        </w:rPr>
        <w:t xml:space="preserve">all incidents of non-conformity with the policy, identified by staff in Neuropathology, will be documented using departmental systems and may be escalated on the North Bristol Trust DATIX system for incident reporting. </w:t>
      </w:r>
    </w:p>
    <w:p w14:paraId="1BE1D3C4" w14:textId="77777777" w:rsidR="002921CB" w:rsidRPr="002921CB" w:rsidRDefault="002921CB" w:rsidP="002921CB">
      <w:pPr>
        <w:pStyle w:val="SectionL2"/>
        <w:rPr>
          <w:rFonts w:ascii="Arial" w:hAnsi="Arial"/>
          <w:szCs w:val="24"/>
        </w:rPr>
      </w:pPr>
      <w:bookmarkStart w:id="9" w:name="_Toc148711384"/>
      <w:r w:rsidRPr="002921CB">
        <w:rPr>
          <w:rFonts w:ascii="Arial" w:hAnsi="Arial"/>
          <w:szCs w:val="24"/>
        </w:rPr>
        <w:t>Safety Information</w:t>
      </w:r>
      <w:bookmarkEnd w:id="9"/>
    </w:p>
    <w:p w14:paraId="4185CC7C" w14:textId="77777777" w:rsidR="002921CB" w:rsidRPr="002921CB" w:rsidRDefault="002921CB" w:rsidP="002921CB">
      <w:pPr>
        <w:pStyle w:val="IndentL2"/>
        <w:rPr>
          <w:rFonts w:ascii="Arial" w:hAnsi="Arial" w:cs="Arial"/>
          <w:sz w:val="24"/>
        </w:rPr>
      </w:pPr>
      <w:r w:rsidRPr="002921CB">
        <w:rPr>
          <w:rFonts w:ascii="Arial" w:hAnsi="Arial" w:cs="Arial"/>
          <w:b/>
          <w:sz w:val="24"/>
        </w:rPr>
        <w:t>Formalin</w:t>
      </w:r>
      <w:r w:rsidRPr="002921CB">
        <w:rPr>
          <w:rFonts w:ascii="Arial" w:hAnsi="Arial" w:cs="Arial"/>
          <w:sz w:val="24"/>
        </w:rPr>
        <w:t xml:space="preserve"> and </w:t>
      </w:r>
      <w:r w:rsidRPr="002921CB">
        <w:rPr>
          <w:rFonts w:ascii="Arial" w:hAnsi="Arial" w:cs="Arial"/>
          <w:b/>
          <w:sz w:val="24"/>
        </w:rPr>
        <w:t>glutaraldehyde</w:t>
      </w:r>
      <w:r w:rsidRPr="002921CB">
        <w:rPr>
          <w:rFonts w:ascii="Arial" w:hAnsi="Arial" w:cs="Arial"/>
          <w:sz w:val="24"/>
        </w:rPr>
        <w:t xml:space="preserve"> fixatives used for Neuropathology specimens are toxic by inhalation and ingestion and can cause severe dermatitis on skin contact.</w:t>
      </w:r>
    </w:p>
    <w:p w14:paraId="4502996C" w14:textId="77777777" w:rsidR="002921CB" w:rsidRPr="002921CB" w:rsidRDefault="002921CB" w:rsidP="002921CB">
      <w:pPr>
        <w:pStyle w:val="IndentL2"/>
        <w:rPr>
          <w:rFonts w:ascii="Arial" w:hAnsi="Arial" w:cs="Arial"/>
          <w:sz w:val="24"/>
        </w:rPr>
      </w:pPr>
      <w:r w:rsidRPr="002921CB">
        <w:rPr>
          <w:rFonts w:ascii="Arial" w:hAnsi="Arial" w:cs="Arial"/>
          <w:b/>
          <w:sz w:val="24"/>
        </w:rPr>
        <w:t>95% Alcohol</w:t>
      </w:r>
      <w:r w:rsidRPr="002921CB">
        <w:rPr>
          <w:rFonts w:ascii="Arial" w:hAnsi="Arial" w:cs="Arial"/>
          <w:sz w:val="24"/>
        </w:rPr>
        <w:t xml:space="preserve"> used for fixing brain smears is harmful by ingestion, flammable and volatile.</w:t>
      </w:r>
    </w:p>
    <w:p w14:paraId="0FC49F0D" w14:textId="77777777" w:rsidR="002921CB" w:rsidRPr="002921CB" w:rsidRDefault="002921CB" w:rsidP="002921CB">
      <w:pPr>
        <w:pStyle w:val="IndentL2"/>
        <w:rPr>
          <w:rFonts w:ascii="Arial" w:hAnsi="Arial" w:cs="Arial"/>
          <w:sz w:val="24"/>
        </w:rPr>
      </w:pPr>
      <w:r w:rsidRPr="002921CB">
        <w:rPr>
          <w:rFonts w:ascii="Arial" w:hAnsi="Arial" w:cs="Arial"/>
          <w:sz w:val="24"/>
        </w:rPr>
        <w:t xml:space="preserve">Please wear nitrile gloves when handling containers of these fixatives and ensure there is adequate ventilation.  Specimen container(s) should be sealed in a plastic bag as soon as the labelled specimen(s) have been placed in them. Store the request form in the separate pocket on the specimen bag to ensure that it does not become contaminated. </w:t>
      </w:r>
    </w:p>
    <w:p w14:paraId="05166EE6" w14:textId="77777777" w:rsidR="002921CB" w:rsidRPr="002921CB" w:rsidRDefault="002921CB" w:rsidP="002921CB">
      <w:pPr>
        <w:pStyle w:val="IndentL2"/>
        <w:rPr>
          <w:rFonts w:ascii="Arial" w:hAnsi="Arial" w:cs="Arial"/>
          <w:sz w:val="24"/>
        </w:rPr>
      </w:pPr>
      <w:r w:rsidRPr="002921CB">
        <w:rPr>
          <w:rFonts w:ascii="Arial" w:hAnsi="Arial" w:cs="Arial"/>
          <w:sz w:val="24"/>
        </w:rPr>
        <w:t>Hazard data sheets for these substances are available on request from the Neuropathology Department.</w:t>
      </w:r>
    </w:p>
    <w:p w14:paraId="48A9115F" w14:textId="77777777" w:rsidR="002921CB" w:rsidRPr="002921CB" w:rsidRDefault="002921CB" w:rsidP="002921CB">
      <w:pPr>
        <w:pStyle w:val="IndentL2"/>
        <w:rPr>
          <w:rFonts w:ascii="Arial" w:hAnsi="Arial" w:cs="Arial"/>
          <w:sz w:val="24"/>
          <w:lang w:eastAsia="en-GB"/>
        </w:rPr>
      </w:pPr>
      <w:r w:rsidRPr="002921CB">
        <w:rPr>
          <w:rFonts w:ascii="Arial" w:hAnsi="Arial" w:cs="Arial"/>
          <w:sz w:val="24"/>
          <w:lang w:eastAsia="en-GB"/>
        </w:rPr>
        <w:t>Any patient with or suspected of any of the following are considered to be an Inoculation Risk:</w:t>
      </w:r>
    </w:p>
    <w:p w14:paraId="190C3C9C" w14:textId="77777777" w:rsidR="002921CB" w:rsidRPr="002921CB" w:rsidRDefault="002921CB" w:rsidP="002921CB">
      <w:pPr>
        <w:pStyle w:val="IndentL2"/>
        <w:numPr>
          <w:ilvl w:val="0"/>
          <w:numId w:val="9"/>
        </w:numPr>
        <w:rPr>
          <w:rFonts w:ascii="Arial" w:hAnsi="Arial" w:cs="Arial"/>
          <w:sz w:val="24"/>
          <w:lang w:eastAsia="en-GB"/>
        </w:rPr>
      </w:pPr>
      <w:r w:rsidRPr="002921CB">
        <w:rPr>
          <w:rFonts w:ascii="Arial" w:hAnsi="Arial" w:cs="Arial"/>
          <w:sz w:val="24"/>
          <w:lang w:eastAsia="en-GB"/>
        </w:rPr>
        <w:t xml:space="preserve">HIV </w:t>
      </w:r>
    </w:p>
    <w:p w14:paraId="057DF103" w14:textId="77777777" w:rsidR="002921CB" w:rsidRPr="002921CB" w:rsidRDefault="002921CB" w:rsidP="002921CB">
      <w:pPr>
        <w:pStyle w:val="IndentL2"/>
        <w:numPr>
          <w:ilvl w:val="0"/>
          <w:numId w:val="9"/>
        </w:numPr>
        <w:rPr>
          <w:rFonts w:ascii="Arial" w:hAnsi="Arial" w:cs="Arial"/>
          <w:sz w:val="24"/>
          <w:lang w:eastAsia="en-GB"/>
        </w:rPr>
      </w:pPr>
      <w:r w:rsidRPr="002921CB">
        <w:rPr>
          <w:rFonts w:ascii="Arial" w:hAnsi="Arial" w:cs="Arial"/>
          <w:sz w:val="24"/>
          <w:lang w:eastAsia="en-GB"/>
        </w:rPr>
        <w:t xml:space="preserve">Hepatitis B </w:t>
      </w:r>
    </w:p>
    <w:p w14:paraId="4B93A661" w14:textId="77777777" w:rsidR="002921CB" w:rsidRPr="002921CB" w:rsidRDefault="002921CB" w:rsidP="002921CB">
      <w:pPr>
        <w:pStyle w:val="IndentL2"/>
        <w:numPr>
          <w:ilvl w:val="0"/>
          <w:numId w:val="9"/>
        </w:numPr>
        <w:rPr>
          <w:rFonts w:ascii="Arial" w:hAnsi="Arial" w:cs="Arial"/>
          <w:sz w:val="24"/>
          <w:lang w:eastAsia="en-GB"/>
        </w:rPr>
      </w:pPr>
      <w:r w:rsidRPr="002921CB">
        <w:rPr>
          <w:rFonts w:ascii="Arial" w:hAnsi="Arial" w:cs="Arial"/>
          <w:sz w:val="24"/>
          <w:lang w:eastAsia="en-GB"/>
        </w:rPr>
        <w:t xml:space="preserve">Hepatitis C </w:t>
      </w:r>
    </w:p>
    <w:p w14:paraId="7A62AA1B" w14:textId="77777777" w:rsidR="002921CB" w:rsidRPr="002921CB" w:rsidRDefault="002921CB" w:rsidP="002921CB">
      <w:pPr>
        <w:pStyle w:val="IndentL2"/>
        <w:numPr>
          <w:ilvl w:val="0"/>
          <w:numId w:val="9"/>
        </w:numPr>
        <w:rPr>
          <w:rFonts w:ascii="Arial" w:hAnsi="Arial" w:cs="Arial"/>
          <w:sz w:val="24"/>
          <w:lang w:eastAsia="en-GB"/>
        </w:rPr>
      </w:pPr>
      <w:proofErr w:type="spellStart"/>
      <w:r w:rsidRPr="002921CB">
        <w:rPr>
          <w:rFonts w:ascii="Arial" w:hAnsi="Arial" w:cs="Arial"/>
          <w:sz w:val="24"/>
          <w:lang w:eastAsia="en-GB"/>
        </w:rPr>
        <w:t>Creutzfeld</w:t>
      </w:r>
      <w:proofErr w:type="spellEnd"/>
      <w:r w:rsidRPr="002921CB">
        <w:rPr>
          <w:rFonts w:ascii="Arial" w:hAnsi="Arial" w:cs="Arial"/>
          <w:sz w:val="24"/>
          <w:lang w:eastAsia="en-GB"/>
        </w:rPr>
        <w:t xml:space="preserve"> Jakob Disease</w:t>
      </w:r>
    </w:p>
    <w:p w14:paraId="3624C9F7" w14:textId="77777777" w:rsidR="002921CB" w:rsidRPr="002921CB" w:rsidRDefault="002921CB" w:rsidP="002921CB">
      <w:pPr>
        <w:pStyle w:val="IndentL2"/>
        <w:numPr>
          <w:ilvl w:val="0"/>
          <w:numId w:val="9"/>
        </w:numPr>
        <w:rPr>
          <w:rFonts w:ascii="Arial" w:hAnsi="Arial" w:cs="Arial"/>
          <w:sz w:val="24"/>
          <w:lang w:eastAsia="en-GB"/>
        </w:rPr>
      </w:pPr>
      <w:r w:rsidRPr="002921CB">
        <w:rPr>
          <w:rFonts w:ascii="Arial" w:hAnsi="Arial" w:cs="Arial"/>
          <w:sz w:val="24"/>
          <w:lang w:eastAsia="en-GB"/>
        </w:rPr>
        <w:t xml:space="preserve">Tuberculosis </w:t>
      </w:r>
    </w:p>
    <w:p w14:paraId="3C64E1D2" w14:textId="77777777" w:rsidR="002921CB" w:rsidRPr="002921CB" w:rsidRDefault="002921CB" w:rsidP="002921CB">
      <w:pPr>
        <w:pStyle w:val="IndentL2"/>
        <w:rPr>
          <w:rFonts w:ascii="Arial" w:hAnsi="Arial" w:cs="Arial"/>
          <w:sz w:val="24"/>
          <w:lang w:eastAsia="en-GB"/>
        </w:rPr>
      </w:pPr>
      <w:r w:rsidRPr="002921CB">
        <w:rPr>
          <w:rFonts w:ascii="Arial" w:hAnsi="Arial" w:cs="Arial"/>
          <w:sz w:val="24"/>
          <w:lang w:eastAsia="en-GB"/>
        </w:rPr>
        <w:t xml:space="preserve">For the safety of staff, please ensure that these investigations are kept to a minimum. </w:t>
      </w:r>
    </w:p>
    <w:p w14:paraId="05380E02" w14:textId="77777777" w:rsidR="002921CB" w:rsidRPr="002921CB" w:rsidRDefault="002921CB" w:rsidP="002921CB">
      <w:pPr>
        <w:pStyle w:val="IndentL2"/>
        <w:rPr>
          <w:rFonts w:ascii="Arial" w:hAnsi="Arial" w:cs="Arial"/>
          <w:sz w:val="24"/>
          <w:lang w:eastAsia="en-GB"/>
        </w:rPr>
      </w:pPr>
      <w:r w:rsidRPr="002921CB">
        <w:rPr>
          <w:rFonts w:ascii="Arial" w:hAnsi="Arial" w:cs="Arial"/>
          <w:sz w:val="24"/>
          <w:lang w:eastAsia="en-GB"/>
        </w:rPr>
        <w:t>Forms and specimen pots must be clearly labelled as a “</w:t>
      </w:r>
      <w:r w:rsidRPr="002921CB">
        <w:rPr>
          <w:rFonts w:ascii="Arial" w:hAnsi="Arial" w:cs="Arial"/>
          <w:b/>
          <w:bCs/>
          <w:sz w:val="24"/>
          <w:lang w:eastAsia="en-GB"/>
        </w:rPr>
        <w:t>Biohazard Risk</w:t>
      </w:r>
      <w:r w:rsidRPr="002921CB">
        <w:rPr>
          <w:rFonts w:ascii="Arial" w:hAnsi="Arial" w:cs="Arial"/>
          <w:sz w:val="24"/>
          <w:lang w:eastAsia="en-GB"/>
        </w:rPr>
        <w:t>” or “</w:t>
      </w:r>
      <w:r w:rsidRPr="002921CB">
        <w:rPr>
          <w:rFonts w:ascii="Arial" w:hAnsi="Arial" w:cs="Arial"/>
          <w:b/>
          <w:bCs/>
          <w:sz w:val="24"/>
          <w:lang w:eastAsia="en-GB"/>
        </w:rPr>
        <w:t>Inoculation Risk</w:t>
      </w:r>
      <w:r w:rsidRPr="002921CB">
        <w:rPr>
          <w:rFonts w:ascii="Arial" w:hAnsi="Arial" w:cs="Arial"/>
          <w:sz w:val="24"/>
          <w:lang w:eastAsia="en-GB"/>
        </w:rPr>
        <w:t>”.</w:t>
      </w:r>
    </w:p>
    <w:p w14:paraId="527E1899" w14:textId="77777777" w:rsidR="002921CB" w:rsidRPr="002921CB" w:rsidRDefault="002921CB" w:rsidP="002921CB">
      <w:pPr>
        <w:pStyle w:val="IndentL2"/>
        <w:rPr>
          <w:rFonts w:ascii="Arial" w:hAnsi="Arial" w:cs="Arial"/>
          <w:sz w:val="24"/>
          <w:lang w:eastAsia="en-GB"/>
        </w:rPr>
      </w:pPr>
    </w:p>
    <w:p w14:paraId="4A82966C" w14:textId="77777777" w:rsidR="002921CB" w:rsidRPr="002921CB" w:rsidRDefault="002921CB" w:rsidP="002921CB">
      <w:pPr>
        <w:pStyle w:val="SectionL2"/>
        <w:rPr>
          <w:rFonts w:ascii="Arial" w:hAnsi="Arial"/>
          <w:szCs w:val="24"/>
        </w:rPr>
      </w:pPr>
      <w:bookmarkStart w:id="10" w:name="_Toc148711385"/>
      <w:r w:rsidRPr="002921CB">
        <w:rPr>
          <w:rFonts w:ascii="Arial" w:hAnsi="Arial"/>
          <w:szCs w:val="24"/>
        </w:rPr>
        <w:t>Issuing of Diagnostic Reports</w:t>
      </w:r>
      <w:bookmarkEnd w:id="10"/>
    </w:p>
    <w:p w14:paraId="0ED19C35" w14:textId="77777777" w:rsidR="002921CB" w:rsidRPr="002921CB" w:rsidRDefault="002921CB" w:rsidP="002921CB">
      <w:pPr>
        <w:pStyle w:val="IndentL2"/>
        <w:rPr>
          <w:rFonts w:ascii="Arial" w:hAnsi="Arial" w:cs="Arial"/>
          <w:sz w:val="24"/>
        </w:rPr>
      </w:pPr>
      <w:r w:rsidRPr="002921CB">
        <w:rPr>
          <w:rFonts w:ascii="Arial" w:hAnsi="Arial" w:cs="Arial"/>
          <w:sz w:val="24"/>
        </w:rPr>
        <w:t>Once the reports have been authorised, they are available on the ICE system (with the exception of post mortem reports) and are also securely emailed to the requesting clinician.</w:t>
      </w:r>
    </w:p>
    <w:p w14:paraId="1A62511B" w14:textId="77777777" w:rsidR="002921CB" w:rsidRPr="002921CB" w:rsidRDefault="002921CB" w:rsidP="002921CB">
      <w:pPr>
        <w:pStyle w:val="IndentL2"/>
        <w:rPr>
          <w:rFonts w:ascii="Arial" w:hAnsi="Arial" w:cs="Arial"/>
          <w:sz w:val="24"/>
        </w:rPr>
      </w:pPr>
      <w:r w:rsidRPr="002921CB">
        <w:rPr>
          <w:rFonts w:ascii="Arial" w:hAnsi="Arial" w:cs="Arial"/>
          <w:sz w:val="24"/>
        </w:rPr>
        <w:t>Requests for reports should be directed through the departmental secretaries.  Verbal reports, either in person or by telephone, should only be provided by a member of the Neuropathology Department’s medical staff.</w:t>
      </w:r>
    </w:p>
    <w:p w14:paraId="48CE46F5" w14:textId="77777777" w:rsidR="002921CB" w:rsidRPr="002921CB" w:rsidRDefault="002921CB" w:rsidP="002921CB">
      <w:pPr>
        <w:pStyle w:val="IndentL2"/>
        <w:rPr>
          <w:rFonts w:ascii="Arial" w:hAnsi="Arial" w:cs="Arial"/>
          <w:sz w:val="24"/>
        </w:rPr>
      </w:pPr>
      <w:r w:rsidRPr="002921CB">
        <w:rPr>
          <w:rFonts w:ascii="Arial" w:hAnsi="Arial" w:cs="Arial"/>
          <w:sz w:val="24"/>
        </w:rPr>
        <w:lastRenderedPageBreak/>
        <w:t>We aim to provide a histology report for at least 80% of cases within the target times indicated below for the various categories of specimens examined in this department.</w:t>
      </w:r>
    </w:p>
    <w:p w14:paraId="2C851027" w14:textId="77777777" w:rsidR="002921CB" w:rsidRPr="002921CB" w:rsidRDefault="002921CB" w:rsidP="002921CB">
      <w:pPr>
        <w:pStyle w:val="IndentL2"/>
        <w:numPr>
          <w:ilvl w:val="0"/>
          <w:numId w:val="5"/>
        </w:numPr>
        <w:rPr>
          <w:rFonts w:ascii="Arial" w:hAnsi="Arial" w:cs="Arial"/>
          <w:sz w:val="24"/>
        </w:rPr>
      </w:pPr>
      <w:r w:rsidRPr="002921CB">
        <w:rPr>
          <w:rFonts w:ascii="Arial" w:hAnsi="Arial" w:cs="Arial"/>
          <w:sz w:val="24"/>
        </w:rPr>
        <w:t>Neurosurgical biopsies</w:t>
      </w:r>
      <w:r w:rsidRPr="002921CB">
        <w:rPr>
          <w:rFonts w:ascii="Arial" w:hAnsi="Arial" w:cs="Arial"/>
          <w:sz w:val="24"/>
        </w:rPr>
        <w:tab/>
      </w:r>
      <w:r w:rsidRPr="002921CB">
        <w:rPr>
          <w:rFonts w:ascii="Arial" w:hAnsi="Arial" w:cs="Arial"/>
          <w:sz w:val="24"/>
        </w:rPr>
        <w:tab/>
      </w:r>
      <w:r w:rsidRPr="002921CB">
        <w:rPr>
          <w:rFonts w:ascii="Arial" w:hAnsi="Arial" w:cs="Arial"/>
          <w:sz w:val="24"/>
        </w:rPr>
        <w:tab/>
        <w:t>8 days</w:t>
      </w:r>
    </w:p>
    <w:p w14:paraId="07C97845" w14:textId="77777777" w:rsidR="002921CB" w:rsidRPr="002921CB" w:rsidRDefault="002921CB" w:rsidP="002921CB">
      <w:pPr>
        <w:pStyle w:val="IndentL2"/>
        <w:numPr>
          <w:ilvl w:val="0"/>
          <w:numId w:val="5"/>
        </w:numPr>
        <w:rPr>
          <w:rFonts w:ascii="Arial" w:hAnsi="Arial" w:cs="Arial"/>
          <w:sz w:val="24"/>
        </w:rPr>
      </w:pPr>
      <w:r w:rsidRPr="002921CB">
        <w:rPr>
          <w:rFonts w:ascii="Arial" w:hAnsi="Arial" w:cs="Arial"/>
          <w:sz w:val="24"/>
        </w:rPr>
        <w:t>Muscle &amp; peripheral nerve biopsies</w:t>
      </w:r>
      <w:r w:rsidRPr="002921CB">
        <w:rPr>
          <w:rFonts w:ascii="Arial" w:hAnsi="Arial" w:cs="Arial"/>
          <w:sz w:val="24"/>
        </w:rPr>
        <w:tab/>
        <w:t>11 days</w:t>
      </w:r>
    </w:p>
    <w:p w14:paraId="5717A936" w14:textId="77777777" w:rsidR="002921CB" w:rsidRPr="002921CB" w:rsidRDefault="002921CB" w:rsidP="002921CB">
      <w:pPr>
        <w:pStyle w:val="IndentL2"/>
        <w:numPr>
          <w:ilvl w:val="0"/>
          <w:numId w:val="5"/>
        </w:numPr>
        <w:rPr>
          <w:rFonts w:ascii="Arial" w:hAnsi="Arial" w:cs="Arial"/>
          <w:sz w:val="24"/>
        </w:rPr>
      </w:pPr>
      <w:r w:rsidRPr="002921CB">
        <w:rPr>
          <w:rFonts w:ascii="Arial" w:hAnsi="Arial" w:cs="Arial"/>
          <w:sz w:val="24"/>
        </w:rPr>
        <w:t>Autopsy histology</w:t>
      </w:r>
      <w:r w:rsidRPr="002921CB">
        <w:rPr>
          <w:rFonts w:ascii="Arial" w:hAnsi="Arial" w:cs="Arial"/>
          <w:sz w:val="24"/>
        </w:rPr>
        <w:tab/>
      </w:r>
      <w:r w:rsidRPr="002921CB">
        <w:rPr>
          <w:rFonts w:ascii="Arial" w:hAnsi="Arial" w:cs="Arial"/>
          <w:sz w:val="24"/>
        </w:rPr>
        <w:tab/>
      </w:r>
      <w:r w:rsidRPr="002921CB">
        <w:rPr>
          <w:rFonts w:ascii="Arial" w:hAnsi="Arial" w:cs="Arial"/>
          <w:sz w:val="24"/>
        </w:rPr>
        <w:tab/>
      </w:r>
      <w:r w:rsidRPr="002921CB">
        <w:rPr>
          <w:rFonts w:ascii="Arial" w:hAnsi="Arial" w:cs="Arial"/>
          <w:sz w:val="24"/>
        </w:rPr>
        <w:tab/>
        <w:t xml:space="preserve">65 days </w:t>
      </w:r>
    </w:p>
    <w:p w14:paraId="41C354A8" w14:textId="77777777" w:rsidR="002921CB" w:rsidRPr="002921CB" w:rsidRDefault="002921CB" w:rsidP="002921CB">
      <w:pPr>
        <w:pStyle w:val="IndentL2"/>
        <w:numPr>
          <w:ilvl w:val="0"/>
          <w:numId w:val="5"/>
        </w:numPr>
        <w:rPr>
          <w:rFonts w:ascii="Arial" w:hAnsi="Arial" w:cs="Arial"/>
          <w:sz w:val="24"/>
        </w:rPr>
      </w:pPr>
      <w:r w:rsidRPr="002921CB">
        <w:rPr>
          <w:rFonts w:ascii="Arial" w:hAnsi="Arial" w:cs="Arial"/>
          <w:sz w:val="24"/>
        </w:rPr>
        <w:t>Cerebrospinal fluid analysis</w:t>
      </w:r>
      <w:r w:rsidRPr="002921CB">
        <w:rPr>
          <w:rFonts w:ascii="Arial" w:hAnsi="Arial" w:cs="Arial"/>
          <w:sz w:val="24"/>
        </w:rPr>
        <w:tab/>
      </w:r>
      <w:r w:rsidRPr="002921CB">
        <w:rPr>
          <w:rFonts w:ascii="Arial" w:hAnsi="Arial" w:cs="Arial"/>
          <w:sz w:val="24"/>
        </w:rPr>
        <w:tab/>
        <w:t>7 days</w:t>
      </w:r>
    </w:p>
    <w:p w14:paraId="7D939B47" w14:textId="77777777" w:rsidR="002921CB" w:rsidRPr="002921CB" w:rsidRDefault="002921CB" w:rsidP="002921CB">
      <w:pPr>
        <w:pStyle w:val="IndentL2"/>
        <w:rPr>
          <w:rFonts w:ascii="Arial" w:hAnsi="Arial" w:cs="Arial"/>
          <w:sz w:val="24"/>
        </w:rPr>
      </w:pPr>
      <w:r w:rsidRPr="002921CB">
        <w:rPr>
          <w:rFonts w:ascii="Arial" w:hAnsi="Arial" w:cs="Arial"/>
          <w:sz w:val="24"/>
        </w:rPr>
        <w:t>Note that if additional work is required on a case (e.g. further immuno-cytochemistry, electron microscopy or molecular genetic testing), a later supplementary report will be issued.</w:t>
      </w:r>
    </w:p>
    <w:p w14:paraId="22B8E25D" w14:textId="77777777" w:rsidR="002921CB" w:rsidRPr="002921CB" w:rsidRDefault="002921CB" w:rsidP="002921CB">
      <w:pPr>
        <w:pStyle w:val="IndentL2"/>
        <w:rPr>
          <w:rFonts w:ascii="Arial" w:hAnsi="Arial" w:cs="Arial"/>
          <w:sz w:val="24"/>
        </w:rPr>
      </w:pPr>
      <w:r w:rsidRPr="002921CB">
        <w:rPr>
          <w:rFonts w:ascii="Arial" w:hAnsi="Arial" w:cs="Arial"/>
          <w:sz w:val="24"/>
        </w:rPr>
        <w:t>If clinical advice is required, the clinician should telephone the departmental secretaries in office hours who will direct them to the appropriate Neuropathologist.</w:t>
      </w:r>
    </w:p>
    <w:p w14:paraId="29D0CF18" w14:textId="77777777" w:rsidR="002921CB" w:rsidRPr="002921CB" w:rsidRDefault="002921CB" w:rsidP="002921CB">
      <w:pPr>
        <w:pStyle w:val="SectionL2"/>
        <w:rPr>
          <w:rFonts w:ascii="Arial" w:hAnsi="Arial"/>
          <w:szCs w:val="24"/>
        </w:rPr>
      </w:pPr>
      <w:bookmarkStart w:id="11" w:name="_Toc148711386"/>
      <w:r w:rsidRPr="002921CB">
        <w:rPr>
          <w:rFonts w:ascii="Arial" w:hAnsi="Arial"/>
          <w:szCs w:val="24"/>
        </w:rPr>
        <w:t>Referral of Cases to Another Department</w:t>
      </w:r>
      <w:bookmarkEnd w:id="11"/>
    </w:p>
    <w:p w14:paraId="4AA5A63B" w14:textId="77777777" w:rsidR="002921CB" w:rsidRPr="002921CB" w:rsidRDefault="002921CB" w:rsidP="002921CB">
      <w:pPr>
        <w:pStyle w:val="IndentL2"/>
        <w:rPr>
          <w:rFonts w:ascii="Arial" w:hAnsi="Arial" w:cs="Arial"/>
          <w:sz w:val="24"/>
        </w:rPr>
      </w:pPr>
      <w:r w:rsidRPr="002921CB">
        <w:rPr>
          <w:rFonts w:ascii="Arial" w:hAnsi="Arial" w:cs="Arial"/>
          <w:sz w:val="24"/>
        </w:rPr>
        <w:t xml:space="preserve">In circumstances where a further diagnostic opinion is required for a case, material will be referred to another pathologist who is considered to have a high degree of specialist knowledge in that particular field, either within North Bristol NHS Trust, or elsewhere.  The following departments are frequently used as referral centres: </w:t>
      </w:r>
    </w:p>
    <w:p w14:paraId="4FE70F75" w14:textId="77777777" w:rsidR="002921CB" w:rsidRPr="002921CB" w:rsidRDefault="002921CB" w:rsidP="002921CB">
      <w:pPr>
        <w:ind w:left="360"/>
        <w:rPr>
          <w:rFonts w:ascii="Arial" w:hAnsi="Arial" w:cs="Arial"/>
          <w:sz w:val="24"/>
        </w:rPr>
      </w:pPr>
      <w:r w:rsidRPr="002921CB">
        <w:rPr>
          <w:rFonts w:ascii="Arial" w:hAnsi="Arial" w:cs="Arial"/>
          <w:sz w:val="24"/>
        </w:rPr>
        <w:t xml:space="preserve">Department of Cellular Pathology </w:t>
      </w:r>
      <w:r w:rsidRPr="002921CB">
        <w:rPr>
          <w:rFonts w:ascii="Arial" w:hAnsi="Arial" w:cs="Arial"/>
          <w:sz w:val="24"/>
        </w:rPr>
        <w:br/>
        <w:t xml:space="preserve">Southmead Hospital </w:t>
      </w:r>
      <w:r w:rsidRPr="002921CB">
        <w:rPr>
          <w:rFonts w:ascii="Arial" w:hAnsi="Arial" w:cs="Arial"/>
          <w:sz w:val="24"/>
        </w:rPr>
        <w:br/>
        <w:t xml:space="preserve">Westbury-On-Trym </w:t>
      </w:r>
      <w:r w:rsidRPr="002921CB">
        <w:rPr>
          <w:rFonts w:ascii="Arial" w:hAnsi="Arial" w:cs="Arial"/>
          <w:sz w:val="24"/>
        </w:rPr>
        <w:br/>
        <w:t xml:space="preserve">Bristol  BS10 5NB </w:t>
      </w:r>
    </w:p>
    <w:p w14:paraId="6E48D62A" w14:textId="77777777" w:rsidR="002921CB" w:rsidRPr="002921CB" w:rsidRDefault="002921CB" w:rsidP="002921CB">
      <w:pPr>
        <w:contextualSpacing/>
        <w:rPr>
          <w:rFonts w:ascii="Arial" w:hAnsi="Arial" w:cs="Arial"/>
          <w:sz w:val="24"/>
        </w:rPr>
      </w:pPr>
    </w:p>
    <w:p w14:paraId="7B4D0137" w14:textId="77777777" w:rsidR="002921CB" w:rsidRPr="002921CB" w:rsidRDefault="002921CB" w:rsidP="002921CB">
      <w:pPr>
        <w:ind w:firstLine="360"/>
        <w:contextualSpacing/>
        <w:rPr>
          <w:rFonts w:ascii="Arial" w:hAnsi="Arial" w:cs="Arial"/>
          <w:sz w:val="24"/>
        </w:rPr>
      </w:pPr>
      <w:r w:rsidRPr="002921CB">
        <w:rPr>
          <w:rFonts w:ascii="Arial" w:hAnsi="Arial" w:cs="Arial"/>
          <w:sz w:val="24"/>
        </w:rPr>
        <w:t>Bristol Genetics Laboratory</w:t>
      </w:r>
    </w:p>
    <w:p w14:paraId="543493D7" w14:textId="77777777" w:rsidR="002921CB" w:rsidRPr="002921CB" w:rsidRDefault="002921CB" w:rsidP="002921CB">
      <w:pPr>
        <w:ind w:firstLine="360"/>
        <w:contextualSpacing/>
        <w:rPr>
          <w:rFonts w:ascii="Arial" w:hAnsi="Arial" w:cs="Arial"/>
          <w:sz w:val="24"/>
        </w:rPr>
      </w:pPr>
      <w:r w:rsidRPr="002921CB">
        <w:rPr>
          <w:rFonts w:ascii="Arial" w:hAnsi="Arial" w:cs="Arial"/>
          <w:sz w:val="24"/>
        </w:rPr>
        <w:t>Pathology Sciences</w:t>
      </w:r>
    </w:p>
    <w:p w14:paraId="00187880" w14:textId="77777777" w:rsidR="002921CB" w:rsidRPr="002921CB" w:rsidRDefault="002921CB" w:rsidP="002921CB">
      <w:pPr>
        <w:ind w:firstLine="360"/>
        <w:contextualSpacing/>
        <w:rPr>
          <w:rFonts w:ascii="Arial" w:hAnsi="Arial" w:cs="Arial"/>
          <w:sz w:val="24"/>
        </w:rPr>
      </w:pPr>
      <w:r w:rsidRPr="002921CB">
        <w:rPr>
          <w:rFonts w:ascii="Arial" w:hAnsi="Arial" w:cs="Arial"/>
          <w:sz w:val="24"/>
        </w:rPr>
        <w:t>Southmead Hospital</w:t>
      </w:r>
    </w:p>
    <w:p w14:paraId="45D36E5D" w14:textId="77777777" w:rsidR="002921CB" w:rsidRPr="002921CB" w:rsidRDefault="002921CB" w:rsidP="002921CB">
      <w:pPr>
        <w:ind w:firstLine="360"/>
        <w:contextualSpacing/>
        <w:rPr>
          <w:rFonts w:ascii="Arial" w:hAnsi="Arial" w:cs="Arial"/>
          <w:sz w:val="24"/>
        </w:rPr>
      </w:pPr>
      <w:r w:rsidRPr="002921CB">
        <w:rPr>
          <w:rFonts w:ascii="Arial" w:hAnsi="Arial" w:cs="Arial"/>
          <w:sz w:val="24"/>
        </w:rPr>
        <w:t>Westbury-on-Trym</w:t>
      </w:r>
    </w:p>
    <w:p w14:paraId="5B3DB18A" w14:textId="77777777" w:rsidR="002921CB" w:rsidRPr="002921CB" w:rsidRDefault="002921CB" w:rsidP="002921CB">
      <w:pPr>
        <w:ind w:firstLine="360"/>
        <w:contextualSpacing/>
        <w:rPr>
          <w:rFonts w:ascii="Arial" w:hAnsi="Arial" w:cs="Arial"/>
          <w:sz w:val="24"/>
        </w:rPr>
      </w:pPr>
      <w:r w:rsidRPr="002921CB">
        <w:rPr>
          <w:rFonts w:ascii="Arial" w:hAnsi="Arial" w:cs="Arial"/>
          <w:sz w:val="24"/>
        </w:rPr>
        <w:t>Bristol BS10 5NB</w:t>
      </w:r>
    </w:p>
    <w:p w14:paraId="68D0D4BF" w14:textId="77777777" w:rsidR="002921CB" w:rsidRPr="002921CB" w:rsidRDefault="002921CB" w:rsidP="002921CB">
      <w:pPr>
        <w:contextualSpacing/>
        <w:rPr>
          <w:rFonts w:ascii="Arial" w:hAnsi="Arial" w:cs="Arial"/>
          <w:sz w:val="24"/>
        </w:rPr>
      </w:pPr>
    </w:p>
    <w:p w14:paraId="2E7E8685" w14:textId="77777777" w:rsidR="002921CB" w:rsidRPr="002921CB" w:rsidRDefault="002921CB" w:rsidP="002921CB">
      <w:pPr>
        <w:ind w:left="360"/>
        <w:contextualSpacing/>
        <w:rPr>
          <w:rFonts w:ascii="Arial" w:hAnsi="Arial" w:cs="Arial"/>
          <w:sz w:val="24"/>
        </w:rPr>
      </w:pPr>
      <w:r w:rsidRPr="002921CB">
        <w:rPr>
          <w:rFonts w:ascii="Arial" w:hAnsi="Arial" w:cs="Arial"/>
          <w:sz w:val="24"/>
        </w:rPr>
        <w:t xml:space="preserve">Institute of Neurology </w:t>
      </w:r>
      <w:r w:rsidRPr="002921CB">
        <w:rPr>
          <w:rFonts w:ascii="Arial" w:hAnsi="Arial" w:cs="Arial"/>
          <w:sz w:val="24"/>
        </w:rPr>
        <w:br/>
        <w:t xml:space="preserve">Muscle Pathology Laboratory </w:t>
      </w:r>
      <w:r w:rsidRPr="002921CB">
        <w:rPr>
          <w:rFonts w:ascii="Arial" w:hAnsi="Arial" w:cs="Arial"/>
          <w:sz w:val="24"/>
        </w:rPr>
        <w:br/>
        <w:t xml:space="preserve">1st Floor, Queen Square House </w:t>
      </w:r>
      <w:r w:rsidRPr="002921CB">
        <w:rPr>
          <w:rFonts w:ascii="Arial" w:hAnsi="Arial" w:cs="Arial"/>
          <w:sz w:val="24"/>
        </w:rPr>
        <w:br/>
        <w:t xml:space="preserve">Queens Square </w:t>
      </w:r>
      <w:r w:rsidRPr="002921CB">
        <w:rPr>
          <w:rFonts w:ascii="Arial" w:hAnsi="Arial" w:cs="Arial"/>
          <w:sz w:val="24"/>
        </w:rPr>
        <w:br/>
        <w:t xml:space="preserve">London  WC1N 3BG </w:t>
      </w:r>
    </w:p>
    <w:p w14:paraId="46FB5BB5" w14:textId="77777777" w:rsidR="002921CB" w:rsidRPr="002921CB" w:rsidRDefault="002921CB" w:rsidP="002921CB">
      <w:pPr>
        <w:contextualSpacing/>
        <w:rPr>
          <w:rFonts w:ascii="Arial" w:hAnsi="Arial" w:cs="Arial"/>
          <w:sz w:val="24"/>
        </w:rPr>
      </w:pPr>
    </w:p>
    <w:p w14:paraId="33F9FBDB" w14:textId="77777777" w:rsidR="002921CB" w:rsidRPr="002921CB" w:rsidRDefault="002921CB" w:rsidP="002921CB">
      <w:pPr>
        <w:ind w:left="360"/>
        <w:contextualSpacing/>
        <w:rPr>
          <w:rFonts w:ascii="Arial" w:hAnsi="Arial" w:cs="Arial"/>
          <w:sz w:val="24"/>
        </w:rPr>
      </w:pPr>
      <w:r w:rsidRPr="002921CB">
        <w:rPr>
          <w:rFonts w:ascii="Arial" w:hAnsi="Arial" w:cs="Arial"/>
          <w:sz w:val="24"/>
        </w:rPr>
        <w:t xml:space="preserve">Department of Neurology </w:t>
      </w:r>
      <w:r w:rsidRPr="002921CB">
        <w:rPr>
          <w:rFonts w:ascii="Arial" w:hAnsi="Arial" w:cs="Arial"/>
          <w:sz w:val="24"/>
        </w:rPr>
        <w:br/>
        <w:t xml:space="preserve">Mitochondrial Diagnostic Service </w:t>
      </w:r>
      <w:r w:rsidRPr="002921CB">
        <w:rPr>
          <w:rFonts w:ascii="Arial" w:hAnsi="Arial" w:cs="Arial"/>
          <w:sz w:val="24"/>
        </w:rPr>
        <w:br/>
        <w:t xml:space="preserve">4th Floor, Cookson Building </w:t>
      </w:r>
      <w:r w:rsidRPr="002921CB">
        <w:rPr>
          <w:rFonts w:ascii="Arial" w:hAnsi="Arial" w:cs="Arial"/>
          <w:sz w:val="24"/>
        </w:rPr>
        <w:br/>
        <w:t xml:space="preserve">The Medical School </w:t>
      </w:r>
      <w:r w:rsidRPr="002921CB">
        <w:rPr>
          <w:rFonts w:ascii="Arial" w:hAnsi="Arial" w:cs="Arial"/>
          <w:sz w:val="24"/>
        </w:rPr>
        <w:br/>
      </w:r>
      <w:proofErr w:type="spellStart"/>
      <w:r w:rsidRPr="002921CB">
        <w:rPr>
          <w:rFonts w:ascii="Arial" w:hAnsi="Arial" w:cs="Arial"/>
          <w:sz w:val="24"/>
        </w:rPr>
        <w:t>Framlington</w:t>
      </w:r>
      <w:proofErr w:type="spellEnd"/>
      <w:r w:rsidRPr="002921CB">
        <w:rPr>
          <w:rFonts w:ascii="Arial" w:hAnsi="Arial" w:cs="Arial"/>
          <w:sz w:val="24"/>
        </w:rPr>
        <w:t xml:space="preserve"> Place </w:t>
      </w:r>
      <w:r w:rsidRPr="002921CB">
        <w:rPr>
          <w:rFonts w:ascii="Arial" w:hAnsi="Arial" w:cs="Arial"/>
          <w:sz w:val="24"/>
        </w:rPr>
        <w:br/>
        <w:t xml:space="preserve">University of Newcastle-Upon-Tyne  NE2 4HH </w:t>
      </w:r>
    </w:p>
    <w:p w14:paraId="183FD6E1" w14:textId="77777777" w:rsidR="002921CB" w:rsidRPr="002921CB" w:rsidRDefault="002921CB" w:rsidP="002921CB">
      <w:pPr>
        <w:ind w:firstLine="360"/>
        <w:contextualSpacing/>
        <w:rPr>
          <w:rFonts w:ascii="Arial" w:hAnsi="Arial" w:cs="Arial"/>
          <w:sz w:val="24"/>
        </w:rPr>
      </w:pPr>
    </w:p>
    <w:p w14:paraId="642332CE" w14:textId="77777777" w:rsidR="002921CB" w:rsidRPr="002921CB" w:rsidRDefault="002921CB" w:rsidP="002921CB">
      <w:pPr>
        <w:ind w:firstLine="360"/>
        <w:contextualSpacing/>
        <w:rPr>
          <w:rFonts w:ascii="Arial" w:hAnsi="Arial" w:cs="Arial"/>
          <w:sz w:val="24"/>
        </w:rPr>
      </w:pPr>
      <w:r w:rsidRPr="002921CB">
        <w:rPr>
          <w:rFonts w:ascii="Arial" w:hAnsi="Arial" w:cs="Arial"/>
          <w:sz w:val="24"/>
        </w:rPr>
        <w:lastRenderedPageBreak/>
        <w:t>Electron Microscopy Unit</w:t>
      </w:r>
    </w:p>
    <w:p w14:paraId="3560E419" w14:textId="77777777" w:rsidR="002921CB" w:rsidRPr="002921CB" w:rsidRDefault="002921CB" w:rsidP="002921CB">
      <w:pPr>
        <w:spacing w:line="120" w:lineRule="auto"/>
        <w:ind w:firstLine="360"/>
        <w:rPr>
          <w:rFonts w:ascii="Arial" w:hAnsi="Arial" w:cs="Arial"/>
          <w:sz w:val="24"/>
        </w:rPr>
      </w:pPr>
      <w:r w:rsidRPr="002921CB">
        <w:rPr>
          <w:rFonts w:ascii="Arial" w:hAnsi="Arial" w:cs="Arial"/>
          <w:sz w:val="24"/>
        </w:rPr>
        <w:t>1LB5-71</w:t>
      </w:r>
    </w:p>
    <w:p w14:paraId="611B7610" w14:textId="77777777" w:rsidR="002921CB" w:rsidRPr="002921CB" w:rsidRDefault="002921CB" w:rsidP="002921CB">
      <w:pPr>
        <w:spacing w:line="120" w:lineRule="auto"/>
        <w:ind w:firstLine="360"/>
        <w:rPr>
          <w:rFonts w:ascii="Arial" w:hAnsi="Arial" w:cs="Arial"/>
          <w:sz w:val="24"/>
        </w:rPr>
      </w:pPr>
      <w:r w:rsidRPr="002921CB">
        <w:rPr>
          <w:rFonts w:ascii="Arial" w:hAnsi="Arial" w:cs="Arial"/>
          <w:sz w:val="24"/>
        </w:rPr>
        <w:t>Cellular Pathology</w:t>
      </w:r>
    </w:p>
    <w:p w14:paraId="758D1BA0" w14:textId="77777777" w:rsidR="002921CB" w:rsidRPr="002921CB" w:rsidRDefault="002921CB" w:rsidP="002921CB">
      <w:pPr>
        <w:spacing w:line="120" w:lineRule="auto"/>
        <w:ind w:firstLine="360"/>
        <w:rPr>
          <w:rFonts w:ascii="Arial" w:hAnsi="Arial" w:cs="Arial"/>
          <w:sz w:val="24"/>
        </w:rPr>
      </w:pPr>
      <w:r w:rsidRPr="002921CB">
        <w:rPr>
          <w:rFonts w:ascii="Arial" w:hAnsi="Arial" w:cs="Arial"/>
          <w:sz w:val="24"/>
        </w:rPr>
        <w:t>Cardiff &amp; Vale UHB</w:t>
      </w:r>
    </w:p>
    <w:p w14:paraId="4169C4D5" w14:textId="77777777" w:rsidR="002921CB" w:rsidRPr="002921CB" w:rsidRDefault="002921CB" w:rsidP="002921CB">
      <w:pPr>
        <w:spacing w:line="120" w:lineRule="auto"/>
        <w:ind w:firstLine="360"/>
        <w:rPr>
          <w:rFonts w:ascii="Arial" w:hAnsi="Arial" w:cs="Arial"/>
          <w:sz w:val="24"/>
        </w:rPr>
      </w:pPr>
      <w:r w:rsidRPr="002921CB">
        <w:rPr>
          <w:rFonts w:ascii="Arial" w:hAnsi="Arial" w:cs="Arial"/>
          <w:sz w:val="24"/>
        </w:rPr>
        <w:t>University Hospital of Wales</w:t>
      </w:r>
    </w:p>
    <w:p w14:paraId="11B0F506" w14:textId="77777777" w:rsidR="002921CB" w:rsidRPr="002921CB" w:rsidRDefault="002921CB" w:rsidP="002921CB">
      <w:pPr>
        <w:spacing w:line="120" w:lineRule="auto"/>
        <w:ind w:firstLine="360"/>
        <w:rPr>
          <w:rFonts w:ascii="Arial" w:hAnsi="Arial" w:cs="Arial"/>
          <w:sz w:val="24"/>
        </w:rPr>
      </w:pPr>
      <w:r w:rsidRPr="002921CB">
        <w:rPr>
          <w:rFonts w:ascii="Arial" w:hAnsi="Arial" w:cs="Arial"/>
          <w:sz w:val="24"/>
        </w:rPr>
        <w:t>Heath Park</w:t>
      </w:r>
    </w:p>
    <w:p w14:paraId="4CB4B242" w14:textId="77777777" w:rsidR="002921CB" w:rsidRPr="002921CB" w:rsidRDefault="002921CB" w:rsidP="002921CB">
      <w:pPr>
        <w:spacing w:line="120" w:lineRule="auto"/>
        <w:ind w:firstLine="360"/>
        <w:rPr>
          <w:rFonts w:ascii="Arial" w:hAnsi="Arial" w:cs="Arial"/>
          <w:sz w:val="24"/>
        </w:rPr>
      </w:pPr>
      <w:r w:rsidRPr="002921CB">
        <w:rPr>
          <w:rFonts w:ascii="Arial" w:hAnsi="Arial" w:cs="Arial"/>
          <w:sz w:val="24"/>
        </w:rPr>
        <w:t>Cardiff</w:t>
      </w:r>
    </w:p>
    <w:p w14:paraId="4B2767F7" w14:textId="77777777" w:rsidR="002921CB" w:rsidRPr="002921CB" w:rsidRDefault="002921CB" w:rsidP="002921CB">
      <w:pPr>
        <w:spacing w:line="120" w:lineRule="auto"/>
        <w:ind w:firstLine="360"/>
        <w:rPr>
          <w:rFonts w:ascii="Arial" w:hAnsi="Arial" w:cs="Arial"/>
          <w:sz w:val="24"/>
        </w:rPr>
      </w:pPr>
      <w:r w:rsidRPr="002921CB">
        <w:rPr>
          <w:rFonts w:ascii="Arial" w:hAnsi="Arial" w:cs="Arial"/>
          <w:sz w:val="24"/>
        </w:rPr>
        <w:t>CF14 4XW</w:t>
      </w:r>
    </w:p>
    <w:p w14:paraId="41CC4E57" w14:textId="77777777" w:rsidR="002921CB" w:rsidRPr="002921CB" w:rsidRDefault="002921CB" w:rsidP="002921CB">
      <w:pPr>
        <w:spacing w:line="120" w:lineRule="auto"/>
        <w:ind w:firstLine="360"/>
        <w:rPr>
          <w:rFonts w:ascii="Arial" w:hAnsi="Arial" w:cs="Arial"/>
          <w:sz w:val="24"/>
        </w:rPr>
      </w:pPr>
    </w:p>
    <w:p w14:paraId="55E630C0" w14:textId="77777777" w:rsidR="002921CB" w:rsidRPr="002921CB" w:rsidRDefault="002921CB" w:rsidP="002921CB">
      <w:pPr>
        <w:spacing w:line="120" w:lineRule="auto"/>
        <w:ind w:firstLine="360"/>
        <w:rPr>
          <w:rFonts w:ascii="Arial" w:hAnsi="Arial" w:cs="Arial"/>
          <w:sz w:val="24"/>
        </w:rPr>
      </w:pPr>
      <w:r w:rsidRPr="002921CB">
        <w:rPr>
          <w:rFonts w:ascii="Arial" w:hAnsi="Arial" w:cs="Arial"/>
          <w:sz w:val="24"/>
        </w:rPr>
        <w:t>Department of Histopathology</w:t>
      </w:r>
    </w:p>
    <w:p w14:paraId="7AE92B16" w14:textId="77777777" w:rsidR="002921CB" w:rsidRPr="002921CB" w:rsidRDefault="002921CB" w:rsidP="002921CB">
      <w:pPr>
        <w:spacing w:line="120" w:lineRule="auto"/>
        <w:ind w:firstLine="360"/>
        <w:rPr>
          <w:rFonts w:ascii="Arial" w:hAnsi="Arial" w:cs="Arial"/>
          <w:sz w:val="24"/>
        </w:rPr>
      </w:pPr>
      <w:r w:rsidRPr="002921CB">
        <w:rPr>
          <w:rFonts w:ascii="Arial" w:hAnsi="Arial" w:cs="Arial"/>
          <w:sz w:val="24"/>
        </w:rPr>
        <w:t xml:space="preserve">Great Ormond Street Hospital </w:t>
      </w:r>
    </w:p>
    <w:p w14:paraId="5E26D610" w14:textId="77777777" w:rsidR="002921CB" w:rsidRPr="002921CB" w:rsidRDefault="002921CB" w:rsidP="002921CB">
      <w:pPr>
        <w:spacing w:line="120" w:lineRule="auto"/>
        <w:ind w:firstLine="360"/>
        <w:rPr>
          <w:rFonts w:ascii="Arial" w:hAnsi="Arial" w:cs="Arial"/>
          <w:sz w:val="24"/>
        </w:rPr>
      </w:pPr>
      <w:r w:rsidRPr="002921CB">
        <w:rPr>
          <w:rFonts w:ascii="Arial" w:hAnsi="Arial" w:cs="Arial"/>
          <w:sz w:val="24"/>
        </w:rPr>
        <w:t>Great Ormond Street</w:t>
      </w:r>
    </w:p>
    <w:p w14:paraId="12EF1362" w14:textId="77777777" w:rsidR="002921CB" w:rsidRPr="002921CB" w:rsidRDefault="002921CB" w:rsidP="002921CB">
      <w:pPr>
        <w:spacing w:line="120" w:lineRule="auto"/>
        <w:ind w:firstLine="360"/>
        <w:rPr>
          <w:rFonts w:ascii="Arial" w:hAnsi="Arial" w:cs="Arial"/>
          <w:sz w:val="24"/>
        </w:rPr>
      </w:pPr>
      <w:r w:rsidRPr="002921CB">
        <w:rPr>
          <w:rFonts w:ascii="Arial" w:hAnsi="Arial" w:cs="Arial"/>
          <w:sz w:val="24"/>
        </w:rPr>
        <w:t>London</w:t>
      </w:r>
    </w:p>
    <w:p w14:paraId="78C75BD5" w14:textId="77777777" w:rsidR="002921CB" w:rsidRPr="002921CB" w:rsidRDefault="002921CB" w:rsidP="002921CB">
      <w:pPr>
        <w:spacing w:line="120" w:lineRule="auto"/>
        <w:ind w:firstLine="360"/>
        <w:rPr>
          <w:rFonts w:ascii="Arial" w:hAnsi="Arial" w:cs="Arial"/>
          <w:sz w:val="24"/>
        </w:rPr>
      </w:pPr>
      <w:r w:rsidRPr="002921CB">
        <w:rPr>
          <w:rFonts w:ascii="Arial" w:hAnsi="Arial" w:cs="Arial"/>
          <w:sz w:val="24"/>
        </w:rPr>
        <w:t>WC1N 3JH</w:t>
      </w:r>
    </w:p>
    <w:p w14:paraId="131AF44A" w14:textId="77777777" w:rsidR="002921CB" w:rsidRPr="002921CB" w:rsidRDefault="002921CB" w:rsidP="002921CB">
      <w:pPr>
        <w:spacing w:line="120" w:lineRule="auto"/>
        <w:ind w:firstLine="360"/>
        <w:rPr>
          <w:rFonts w:ascii="Arial" w:hAnsi="Arial" w:cs="Arial"/>
          <w:sz w:val="24"/>
        </w:rPr>
      </w:pPr>
    </w:p>
    <w:p w14:paraId="0C1A82BE" w14:textId="77777777" w:rsidR="002921CB" w:rsidRPr="002921CB" w:rsidRDefault="002921CB" w:rsidP="002921CB">
      <w:pPr>
        <w:pStyle w:val="IndentL2"/>
        <w:rPr>
          <w:rFonts w:ascii="Arial" w:hAnsi="Arial" w:cs="Arial"/>
          <w:sz w:val="24"/>
        </w:rPr>
      </w:pPr>
      <w:r w:rsidRPr="002921CB">
        <w:rPr>
          <w:rFonts w:ascii="Arial" w:hAnsi="Arial" w:cs="Arial"/>
          <w:sz w:val="24"/>
        </w:rPr>
        <w:t>All referral centres are checked annually to ensure they are accredited with the appropriate accreditation body.</w:t>
      </w:r>
    </w:p>
    <w:p w14:paraId="70166DEA" w14:textId="77777777" w:rsidR="002921CB" w:rsidRPr="002921CB" w:rsidRDefault="002921CB" w:rsidP="002921CB">
      <w:pPr>
        <w:pStyle w:val="IndentL2"/>
        <w:rPr>
          <w:rFonts w:ascii="Arial" w:hAnsi="Arial" w:cs="Arial"/>
          <w:sz w:val="24"/>
        </w:rPr>
      </w:pPr>
    </w:p>
    <w:p w14:paraId="2783A15F" w14:textId="77777777" w:rsidR="002921CB" w:rsidRPr="002921CB" w:rsidRDefault="002921CB" w:rsidP="002921CB">
      <w:pPr>
        <w:pStyle w:val="SectionL1"/>
        <w:rPr>
          <w:rFonts w:ascii="Arial" w:hAnsi="Arial"/>
          <w:sz w:val="24"/>
          <w:szCs w:val="24"/>
        </w:rPr>
      </w:pPr>
      <w:bookmarkStart w:id="12" w:name="_Toc148711387"/>
      <w:r w:rsidRPr="002921CB">
        <w:rPr>
          <w:rFonts w:ascii="Arial" w:hAnsi="Arial"/>
          <w:sz w:val="24"/>
          <w:szCs w:val="24"/>
        </w:rPr>
        <w:t>Packaging and Transport of Specimens</w:t>
      </w:r>
      <w:bookmarkEnd w:id="12"/>
    </w:p>
    <w:p w14:paraId="7FD27A9F" w14:textId="77777777" w:rsidR="002921CB" w:rsidRPr="002921CB" w:rsidRDefault="002921CB" w:rsidP="002921CB">
      <w:pPr>
        <w:rPr>
          <w:rFonts w:ascii="Arial" w:hAnsi="Arial" w:cs="Arial"/>
          <w:sz w:val="24"/>
        </w:rPr>
      </w:pPr>
      <w:r w:rsidRPr="002921CB">
        <w:rPr>
          <w:rFonts w:ascii="Arial" w:hAnsi="Arial" w:cs="Arial"/>
          <w:sz w:val="24"/>
        </w:rPr>
        <w:t xml:space="preserve">All specimens sent to the Neuropathology Department at Southmead Hospital must be packed and labelled in compliance with the current Health and Safety and Transport legislation.  </w:t>
      </w:r>
    </w:p>
    <w:p w14:paraId="48B7200B" w14:textId="77777777" w:rsidR="002921CB" w:rsidRPr="002921CB" w:rsidRDefault="002921CB" w:rsidP="002921CB">
      <w:pPr>
        <w:rPr>
          <w:rFonts w:ascii="Arial" w:hAnsi="Arial" w:cs="Arial"/>
          <w:sz w:val="24"/>
        </w:rPr>
      </w:pPr>
      <w:r w:rsidRPr="002921CB">
        <w:rPr>
          <w:rFonts w:ascii="Arial" w:hAnsi="Arial" w:cs="Arial"/>
          <w:sz w:val="24"/>
        </w:rPr>
        <w:t xml:space="preserve">Note that the request form must be stored in a separate pocket to the specimen. This will ensure that it does not become contaminated. </w:t>
      </w:r>
    </w:p>
    <w:p w14:paraId="3455309F" w14:textId="77777777" w:rsidR="002921CB" w:rsidRPr="002921CB" w:rsidRDefault="002921CB" w:rsidP="002921CB">
      <w:pPr>
        <w:rPr>
          <w:rFonts w:ascii="Arial" w:hAnsi="Arial" w:cs="Arial"/>
          <w:sz w:val="24"/>
        </w:rPr>
      </w:pPr>
      <w:r w:rsidRPr="002921CB">
        <w:rPr>
          <w:rFonts w:ascii="Arial" w:hAnsi="Arial" w:cs="Arial"/>
          <w:sz w:val="24"/>
        </w:rPr>
        <w:t xml:space="preserve">All specimens delivered to North Bristol Trust from external users must be packaged in accordance with </w:t>
      </w:r>
      <w:r w:rsidRPr="002921CB">
        <w:rPr>
          <w:rFonts w:ascii="Arial" w:hAnsi="Arial" w:cs="Arial"/>
          <w:b/>
          <w:sz w:val="24"/>
        </w:rPr>
        <w:t>UN 3373</w:t>
      </w:r>
      <w:r w:rsidRPr="002921CB">
        <w:rPr>
          <w:rFonts w:ascii="Arial" w:hAnsi="Arial" w:cs="Arial"/>
          <w:sz w:val="24"/>
        </w:rPr>
        <w:t xml:space="preserve"> guidance.</w:t>
      </w:r>
    </w:p>
    <w:p w14:paraId="43370972" w14:textId="77777777" w:rsidR="002921CB" w:rsidRPr="002921CB" w:rsidRDefault="002921CB" w:rsidP="002921CB">
      <w:pPr>
        <w:rPr>
          <w:rFonts w:ascii="Arial" w:hAnsi="Arial" w:cs="Arial"/>
          <w:sz w:val="24"/>
        </w:rPr>
      </w:pPr>
      <w:r w:rsidRPr="002921CB">
        <w:rPr>
          <w:rFonts w:ascii="Arial" w:hAnsi="Arial" w:cs="Arial"/>
          <w:sz w:val="24"/>
        </w:rPr>
        <w:t xml:space="preserve">There must be the primary receptacle, secondary packaging and a </w:t>
      </w:r>
      <w:r w:rsidRPr="002921CB">
        <w:rPr>
          <w:rFonts w:ascii="Arial" w:hAnsi="Arial" w:cs="Arial"/>
          <w:b/>
          <w:sz w:val="24"/>
        </w:rPr>
        <w:t>UN 3373</w:t>
      </w:r>
      <w:r w:rsidRPr="002921CB">
        <w:rPr>
          <w:rFonts w:ascii="Arial" w:hAnsi="Arial" w:cs="Arial"/>
          <w:sz w:val="24"/>
        </w:rPr>
        <w:t xml:space="preserve"> certified outer packaging.  There must be adequate cushioning and if required absorbent material between the secondary and outer packaging.  All outer packaging must be labelled as </w:t>
      </w:r>
      <w:r w:rsidRPr="002921CB">
        <w:rPr>
          <w:rFonts w:ascii="Arial" w:hAnsi="Arial" w:cs="Arial"/>
          <w:b/>
          <w:sz w:val="24"/>
        </w:rPr>
        <w:t>UN 3373</w:t>
      </w:r>
      <w:r w:rsidRPr="002921CB">
        <w:rPr>
          <w:rFonts w:ascii="Arial" w:hAnsi="Arial" w:cs="Arial"/>
          <w:sz w:val="24"/>
        </w:rPr>
        <w:t xml:space="preserve"> and also clearly marked as </w:t>
      </w:r>
      <w:r w:rsidRPr="002921CB">
        <w:rPr>
          <w:rFonts w:ascii="Arial" w:hAnsi="Arial" w:cs="Arial"/>
          <w:b/>
          <w:sz w:val="24"/>
        </w:rPr>
        <w:t>Pathological Specimens</w:t>
      </w:r>
      <w:r w:rsidRPr="002921CB">
        <w:rPr>
          <w:rFonts w:ascii="Arial" w:hAnsi="Arial" w:cs="Arial"/>
          <w:sz w:val="24"/>
        </w:rPr>
        <w:t>.</w:t>
      </w:r>
    </w:p>
    <w:p w14:paraId="31723168" w14:textId="45D9B932" w:rsidR="002921CB" w:rsidRDefault="002921CB" w:rsidP="002921CB">
      <w:pPr>
        <w:rPr>
          <w:rFonts w:ascii="Arial" w:hAnsi="Arial" w:cs="Arial"/>
          <w:sz w:val="24"/>
        </w:rPr>
      </w:pPr>
      <w:r w:rsidRPr="002921CB">
        <w:rPr>
          <w:rFonts w:ascii="Arial" w:hAnsi="Arial" w:cs="Arial"/>
          <w:sz w:val="24"/>
        </w:rPr>
        <w:t xml:space="preserve">Specimens taken in Theatres in the Brunel Building can be sent via the pneumatic tube system.  Specimens sent in this way must </w:t>
      </w:r>
      <w:r w:rsidRPr="002921CB">
        <w:rPr>
          <w:rFonts w:ascii="Arial" w:hAnsi="Arial" w:cs="Arial"/>
          <w:b/>
          <w:sz w:val="24"/>
        </w:rPr>
        <w:t>ONLY</w:t>
      </w:r>
      <w:r w:rsidRPr="002921CB">
        <w:rPr>
          <w:rFonts w:ascii="Arial" w:hAnsi="Arial" w:cs="Arial"/>
          <w:sz w:val="24"/>
        </w:rPr>
        <w:t xml:space="preserve"> be sent in the tubes labelled for Neuropathology as these are leak-proof.  Query CJD specimens must </w:t>
      </w:r>
      <w:r w:rsidRPr="002921CB">
        <w:rPr>
          <w:rFonts w:ascii="Arial" w:hAnsi="Arial" w:cs="Arial"/>
          <w:b/>
          <w:sz w:val="24"/>
        </w:rPr>
        <w:t>NEVER</w:t>
      </w:r>
      <w:r w:rsidRPr="002921CB">
        <w:rPr>
          <w:rFonts w:ascii="Arial" w:hAnsi="Arial" w:cs="Arial"/>
          <w:sz w:val="24"/>
        </w:rPr>
        <w:t xml:space="preserve"> be sent via the pneumatic tube system.  Training is available for all staff using the system via Neuropathology.  Only one case should be put in the tube at one time and senders should ensure there is adequate cushioning around the specimen.</w:t>
      </w:r>
    </w:p>
    <w:p w14:paraId="4CA2825D" w14:textId="11700367" w:rsidR="002921CB" w:rsidRDefault="002921CB" w:rsidP="002921CB">
      <w:pPr>
        <w:rPr>
          <w:rFonts w:ascii="Arial" w:hAnsi="Arial" w:cs="Arial"/>
          <w:sz w:val="24"/>
        </w:rPr>
      </w:pPr>
    </w:p>
    <w:p w14:paraId="113F4330" w14:textId="1E5A1E38" w:rsidR="002921CB" w:rsidRDefault="002921CB" w:rsidP="002921CB">
      <w:pPr>
        <w:rPr>
          <w:rFonts w:ascii="Arial" w:hAnsi="Arial" w:cs="Arial"/>
          <w:sz w:val="24"/>
        </w:rPr>
      </w:pPr>
    </w:p>
    <w:p w14:paraId="0246076A" w14:textId="421571A9" w:rsidR="002921CB" w:rsidRDefault="002921CB" w:rsidP="002921CB">
      <w:pPr>
        <w:rPr>
          <w:rFonts w:ascii="Arial" w:hAnsi="Arial" w:cs="Arial"/>
          <w:sz w:val="24"/>
        </w:rPr>
      </w:pPr>
    </w:p>
    <w:p w14:paraId="4BB62CAC" w14:textId="28BA8A13" w:rsidR="002921CB" w:rsidRDefault="002921CB" w:rsidP="002921CB">
      <w:pPr>
        <w:rPr>
          <w:rFonts w:ascii="Arial" w:hAnsi="Arial" w:cs="Arial"/>
          <w:sz w:val="24"/>
        </w:rPr>
      </w:pPr>
    </w:p>
    <w:p w14:paraId="174FB7F9" w14:textId="77128572" w:rsidR="002921CB" w:rsidRDefault="002921CB" w:rsidP="002921CB">
      <w:pPr>
        <w:rPr>
          <w:rFonts w:ascii="Arial" w:hAnsi="Arial" w:cs="Arial"/>
          <w:sz w:val="24"/>
        </w:rPr>
      </w:pPr>
    </w:p>
    <w:p w14:paraId="039CEF47" w14:textId="77777777" w:rsidR="002921CB" w:rsidRPr="002921CB" w:rsidRDefault="002921CB" w:rsidP="002921CB">
      <w:pPr>
        <w:rPr>
          <w:rFonts w:ascii="Arial" w:hAnsi="Arial" w:cs="Arial"/>
          <w:sz w:val="24"/>
        </w:rPr>
      </w:pPr>
    </w:p>
    <w:p w14:paraId="04DE3834" w14:textId="77777777" w:rsidR="002921CB" w:rsidRPr="002921CB" w:rsidRDefault="002921CB" w:rsidP="002921CB">
      <w:pPr>
        <w:pStyle w:val="SectionL1"/>
        <w:rPr>
          <w:rFonts w:ascii="Arial" w:hAnsi="Arial"/>
          <w:sz w:val="24"/>
          <w:szCs w:val="24"/>
        </w:rPr>
      </w:pPr>
      <w:bookmarkStart w:id="13" w:name="_Toc148711388"/>
      <w:r w:rsidRPr="002921CB">
        <w:rPr>
          <w:rFonts w:ascii="Arial" w:hAnsi="Arial"/>
          <w:sz w:val="24"/>
          <w:szCs w:val="24"/>
        </w:rPr>
        <w:lastRenderedPageBreak/>
        <w:t>Urgent Intra-Operative Specimens</w:t>
      </w:r>
      <w:bookmarkEnd w:id="13"/>
    </w:p>
    <w:p w14:paraId="5C1ED910" w14:textId="77777777" w:rsidR="002921CB" w:rsidRPr="002921CB" w:rsidRDefault="002921CB" w:rsidP="002921CB">
      <w:pPr>
        <w:pStyle w:val="SectionL2"/>
        <w:rPr>
          <w:rFonts w:ascii="Arial" w:hAnsi="Arial"/>
          <w:szCs w:val="24"/>
        </w:rPr>
      </w:pPr>
      <w:bookmarkStart w:id="14" w:name="_Toc148711389"/>
      <w:r w:rsidRPr="002921CB">
        <w:rPr>
          <w:rFonts w:ascii="Arial" w:hAnsi="Arial"/>
          <w:szCs w:val="24"/>
        </w:rPr>
        <w:t>Tissue Smears</w:t>
      </w:r>
      <w:bookmarkEnd w:id="14"/>
    </w:p>
    <w:p w14:paraId="267A212B" w14:textId="77777777" w:rsidR="002921CB" w:rsidRPr="002921CB" w:rsidRDefault="002921CB" w:rsidP="002921CB">
      <w:pPr>
        <w:pStyle w:val="IndentL2"/>
        <w:rPr>
          <w:rFonts w:ascii="Arial" w:hAnsi="Arial" w:cs="Arial"/>
          <w:sz w:val="24"/>
        </w:rPr>
      </w:pPr>
      <w:r w:rsidRPr="002921CB">
        <w:rPr>
          <w:rFonts w:ascii="Arial" w:hAnsi="Arial" w:cs="Arial"/>
          <w:sz w:val="24"/>
        </w:rPr>
        <w:t>A smear preparation is the preferred type of specimen for urgent intra-operative diagnosis.</w:t>
      </w:r>
    </w:p>
    <w:p w14:paraId="365726BE" w14:textId="77777777" w:rsidR="002921CB" w:rsidRPr="002921CB" w:rsidRDefault="002921CB" w:rsidP="002921CB">
      <w:pPr>
        <w:pStyle w:val="IndentL2"/>
        <w:rPr>
          <w:rFonts w:ascii="Arial" w:hAnsi="Arial" w:cs="Arial"/>
          <w:sz w:val="24"/>
        </w:rPr>
      </w:pPr>
      <w:r w:rsidRPr="002921CB">
        <w:rPr>
          <w:rFonts w:ascii="Arial" w:hAnsi="Arial" w:cs="Arial"/>
          <w:sz w:val="24"/>
        </w:rPr>
        <w:t xml:space="preserve">If the tissue sample will not smear readily, frozen sections will need to be prepared (refer to </w:t>
      </w:r>
      <w:r w:rsidRPr="002921CB">
        <w:rPr>
          <w:rFonts w:ascii="Arial" w:hAnsi="Arial" w:cs="Arial"/>
          <w:b/>
          <w:sz w:val="24"/>
        </w:rPr>
        <w:t>section 3.2</w:t>
      </w:r>
      <w:r w:rsidRPr="002921CB">
        <w:rPr>
          <w:rFonts w:ascii="Arial" w:hAnsi="Arial" w:cs="Arial"/>
          <w:sz w:val="24"/>
        </w:rPr>
        <w:t xml:space="preserve"> below).</w:t>
      </w:r>
    </w:p>
    <w:p w14:paraId="487622BC" w14:textId="77777777" w:rsidR="002921CB" w:rsidRPr="002921CB" w:rsidRDefault="002921CB" w:rsidP="002921CB">
      <w:pPr>
        <w:pStyle w:val="IndentL2"/>
        <w:rPr>
          <w:rFonts w:ascii="Arial" w:hAnsi="Arial" w:cs="Arial"/>
          <w:sz w:val="24"/>
        </w:rPr>
      </w:pPr>
      <w:r w:rsidRPr="002921CB">
        <w:rPr>
          <w:rFonts w:ascii="Arial" w:hAnsi="Arial" w:cs="Arial"/>
          <w:sz w:val="24"/>
        </w:rPr>
        <w:t xml:space="preserve">Urgent intra-operative biopsies may be sent in a universal container for smears or frozen sections to be prepared by the Neuropathology Department.  The container should be labelled as described in </w:t>
      </w:r>
      <w:r w:rsidRPr="002921CB">
        <w:rPr>
          <w:rFonts w:ascii="Arial" w:hAnsi="Arial" w:cs="Arial"/>
          <w:b/>
          <w:sz w:val="24"/>
        </w:rPr>
        <w:t>section 1.4</w:t>
      </w:r>
      <w:r w:rsidRPr="002921CB">
        <w:rPr>
          <w:rFonts w:ascii="Arial" w:hAnsi="Arial" w:cs="Arial"/>
          <w:sz w:val="24"/>
        </w:rPr>
        <w:t xml:space="preserve"> above. </w:t>
      </w:r>
    </w:p>
    <w:p w14:paraId="771F6CB9" w14:textId="77777777" w:rsidR="002921CB" w:rsidRPr="002921CB" w:rsidRDefault="002921CB" w:rsidP="002921CB">
      <w:pPr>
        <w:pStyle w:val="IndentL2"/>
        <w:rPr>
          <w:rFonts w:ascii="Arial" w:hAnsi="Arial" w:cs="Arial"/>
          <w:sz w:val="24"/>
        </w:rPr>
      </w:pPr>
    </w:p>
    <w:tbl>
      <w:tblPr>
        <w:tblStyle w:val="TableGridLight"/>
        <w:tblW w:w="0" w:type="auto"/>
        <w:tblLook w:val="01E0" w:firstRow="1" w:lastRow="1" w:firstColumn="1" w:lastColumn="1" w:noHBand="0" w:noVBand="0"/>
      </w:tblPr>
      <w:tblGrid>
        <w:gridCol w:w="1980"/>
        <w:gridCol w:w="6241"/>
      </w:tblGrid>
      <w:tr w:rsidR="002921CB" w:rsidRPr="002921CB" w14:paraId="750EA459" w14:textId="77777777" w:rsidTr="00BD5B6B">
        <w:tc>
          <w:tcPr>
            <w:tcW w:w="1980" w:type="dxa"/>
          </w:tcPr>
          <w:p w14:paraId="0B9ADAAA" w14:textId="77777777" w:rsidR="002921CB" w:rsidRPr="002921CB" w:rsidRDefault="002921CB" w:rsidP="00FC1B22">
            <w:pPr>
              <w:rPr>
                <w:rFonts w:ascii="Arial" w:hAnsi="Arial" w:cs="Arial"/>
                <w:b/>
                <w:sz w:val="24"/>
              </w:rPr>
            </w:pPr>
            <w:r w:rsidRPr="002921CB">
              <w:rPr>
                <w:rFonts w:ascii="Arial" w:hAnsi="Arial" w:cs="Arial"/>
                <w:b/>
                <w:sz w:val="24"/>
              </w:rPr>
              <w:t>Prior Notification</w:t>
            </w:r>
          </w:p>
        </w:tc>
        <w:tc>
          <w:tcPr>
            <w:tcW w:w="6241" w:type="dxa"/>
          </w:tcPr>
          <w:p w14:paraId="4EC35D23" w14:textId="77777777" w:rsidR="002921CB" w:rsidRPr="002921CB" w:rsidRDefault="002921CB" w:rsidP="00FC1B22">
            <w:pPr>
              <w:rPr>
                <w:rFonts w:ascii="Arial" w:hAnsi="Arial" w:cs="Arial"/>
                <w:sz w:val="24"/>
              </w:rPr>
            </w:pPr>
            <w:r w:rsidRPr="002921CB">
              <w:rPr>
                <w:rFonts w:ascii="Arial" w:hAnsi="Arial" w:cs="Arial"/>
                <w:sz w:val="24"/>
              </w:rPr>
              <w:t>Please inform us before sending the smear if possible.  This will reduce the possibility of a delay in the provision of the result by a consultant neuropathologist.</w:t>
            </w:r>
          </w:p>
          <w:p w14:paraId="37D8D617" w14:textId="77777777" w:rsidR="002921CB" w:rsidRPr="002921CB" w:rsidRDefault="002921CB" w:rsidP="00FC1B22">
            <w:pPr>
              <w:rPr>
                <w:rFonts w:ascii="Arial" w:hAnsi="Arial" w:cs="Arial"/>
                <w:sz w:val="24"/>
              </w:rPr>
            </w:pPr>
            <w:r w:rsidRPr="002921CB">
              <w:rPr>
                <w:rFonts w:ascii="Arial" w:hAnsi="Arial" w:cs="Arial"/>
                <w:sz w:val="24"/>
              </w:rPr>
              <w:t>If sending a smear via the pneumatic tube system then the laboratory must be telephoned when it is sent.</w:t>
            </w:r>
          </w:p>
          <w:p w14:paraId="149A0A0C" w14:textId="77777777" w:rsidR="002921CB" w:rsidRPr="002921CB" w:rsidRDefault="002921CB" w:rsidP="00FC1B22">
            <w:pPr>
              <w:rPr>
                <w:rFonts w:ascii="Arial" w:hAnsi="Arial" w:cs="Arial"/>
                <w:sz w:val="24"/>
              </w:rPr>
            </w:pPr>
            <w:r w:rsidRPr="002921CB">
              <w:rPr>
                <w:rFonts w:ascii="Arial" w:hAnsi="Arial" w:cs="Arial"/>
                <w:sz w:val="24"/>
              </w:rPr>
              <w:t>Consultant neurosurgeons should book out of-hours requests as far in advance as possible by arrangement with a consultant neuropathologist, who should be contacted by telephone.</w:t>
            </w:r>
          </w:p>
          <w:p w14:paraId="74803217" w14:textId="77777777" w:rsidR="002921CB" w:rsidRPr="002921CB" w:rsidRDefault="002921CB" w:rsidP="00FC1B22">
            <w:pPr>
              <w:rPr>
                <w:rFonts w:ascii="Arial" w:hAnsi="Arial" w:cs="Arial"/>
                <w:sz w:val="24"/>
              </w:rPr>
            </w:pPr>
          </w:p>
        </w:tc>
      </w:tr>
      <w:tr w:rsidR="002921CB" w:rsidRPr="002921CB" w14:paraId="0BBD38B4" w14:textId="77777777" w:rsidTr="00BD5B6B">
        <w:tc>
          <w:tcPr>
            <w:tcW w:w="1980" w:type="dxa"/>
          </w:tcPr>
          <w:p w14:paraId="4DC3DE3F" w14:textId="77777777" w:rsidR="002921CB" w:rsidRPr="002921CB" w:rsidRDefault="002921CB" w:rsidP="00FC1B22">
            <w:pPr>
              <w:rPr>
                <w:rFonts w:ascii="Arial" w:hAnsi="Arial" w:cs="Arial"/>
                <w:b/>
                <w:sz w:val="24"/>
              </w:rPr>
            </w:pPr>
            <w:r w:rsidRPr="002921CB">
              <w:rPr>
                <w:rFonts w:ascii="Arial" w:hAnsi="Arial" w:cs="Arial"/>
                <w:b/>
                <w:sz w:val="24"/>
              </w:rPr>
              <w:t>Container</w:t>
            </w:r>
          </w:p>
        </w:tc>
        <w:tc>
          <w:tcPr>
            <w:tcW w:w="6241" w:type="dxa"/>
          </w:tcPr>
          <w:p w14:paraId="6E31F0B9" w14:textId="77777777" w:rsidR="002921CB" w:rsidRPr="002921CB" w:rsidRDefault="002921CB" w:rsidP="00FC1B22">
            <w:pPr>
              <w:rPr>
                <w:rFonts w:ascii="Arial" w:hAnsi="Arial" w:cs="Arial"/>
                <w:sz w:val="24"/>
              </w:rPr>
            </w:pPr>
            <w:r w:rsidRPr="002921CB">
              <w:rPr>
                <w:rFonts w:ascii="Arial" w:hAnsi="Arial" w:cs="Arial"/>
                <w:sz w:val="24"/>
              </w:rPr>
              <w:t>If smears are prepared by the Neuropathology Department:</w:t>
            </w:r>
          </w:p>
          <w:p w14:paraId="0CECE13F" w14:textId="77777777" w:rsidR="002921CB" w:rsidRPr="002921CB" w:rsidRDefault="002921CB" w:rsidP="00FC1B22">
            <w:pPr>
              <w:rPr>
                <w:rFonts w:ascii="Arial" w:hAnsi="Arial" w:cs="Arial"/>
                <w:sz w:val="24"/>
              </w:rPr>
            </w:pPr>
            <w:r w:rsidRPr="002921CB">
              <w:rPr>
                <w:rFonts w:ascii="Arial" w:hAnsi="Arial" w:cs="Arial"/>
                <w:sz w:val="24"/>
              </w:rPr>
              <w:t xml:space="preserve">Fresh tissue should be sent in a universal container. </w:t>
            </w:r>
          </w:p>
          <w:p w14:paraId="7689E10F" w14:textId="77777777" w:rsidR="002921CB" w:rsidRPr="002921CB" w:rsidRDefault="002921CB" w:rsidP="00FC1B22">
            <w:pPr>
              <w:rPr>
                <w:rFonts w:ascii="Arial" w:hAnsi="Arial" w:cs="Arial"/>
                <w:sz w:val="24"/>
              </w:rPr>
            </w:pPr>
            <w:r w:rsidRPr="002921CB">
              <w:rPr>
                <w:rFonts w:ascii="Arial" w:hAnsi="Arial" w:cs="Arial"/>
                <w:sz w:val="24"/>
              </w:rPr>
              <w:t xml:space="preserve">If smears are prepared in theatres: </w:t>
            </w:r>
          </w:p>
          <w:p w14:paraId="228BFEFA" w14:textId="77777777" w:rsidR="002921CB" w:rsidRPr="002921CB" w:rsidRDefault="002921CB" w:rsidP="00FC1B22">
            <w:pPr>
              <w:rPr>
                <w:rFonts w:ascii="Arial" w:hAnsi="Arial" w:cs="Arial"/>
                <w:sz w:val="24"/>
              </w:rPr>
            </w:pPr>
            <w:r w:rsidRPr="002921CB">
              <w:rPr>
                <w:rFonts w:ascii="Arial" w:hAnsi="Arial" w:cs="Arial"/>
                <w:sz w:val="24"/>
              </w:rPr>
              <w:t xml:space="preserve">A plastic (polypropylene) screw-top container, specifically designated for smears should be used.   </w:t>
            </w:r>
          </w:p>
          <w:p w14:paraId="6FC1807A" w14:textId="77777777" w:rsidR="002921CB" w:rsidRPr="002921CB" w:rsidRDefault="002921CB" w:rsidP="00FC1B22">
            <w:pPr>
              <w:rPr>
                <w:rFonts w:ascii="Arial" w:hAnsi="Arial" w:cs="Arial"/>
                <w:sz w:val="24"/>
              </w:rPr>
            </w:pPr>
            <w:r w:rsidRPr="002921CB">
              <w:rPr>
                <w:rFonts w:ascii="Arial" w:hAnsi="Arial" w:cs="Arial"/>
                <w:sz w:val="24"/>
              </w:rPr>
              <w:t>The container should be filled with 95% ethanol (available from the Neuropathology Laboratory) and must be clearly labelled.   Place it in a self-seal specimen bag and transport upright.</w:t>
            </w:r>
          </w:p>
          <w:p w14:paraId="6D6AC958" w14:textId="77777777" w:rsidR="002921CB" w:rsidRPr="002921CB" w:rsidRDefault="002921CB" w:rsidP="00FC1B22">
            <w:pPr>
              <w:rPr>
                <w:rFonts w:ascii="Arial" w:hAnsi="Arial" w:cs="Arial"/>
                <w:sz w:val="24"/>
              </w:rPr>
            </w:pPr>
            <w:r w:rsidRPr="002921CB">
              <w:rPr>
                <w:rFonts w:ascii="Arial" w:hAnsi="Arial" w:cs="Arial"/>
                <w:sz w:val="24"/>
              </w:rPr>
              <w:t xml:space="preserve">In both instances the container should be clearly labelled as described in </w:t>
            </w:r>
            <w:r w:rsidRPr="002921CB">
              <w:rPr>
                <w:rFonts w:ascii="Arial" w:hAnsi="Arial" w:cs="Arial"/>
                <w:b/>
                <w:sz w:val="24"/>
              </w:rPr>
              <w:t>section 1.4</w:t>
            </w:r>
            <w:r w:rsidRPr="002921CB">
              <w:rPr>
                <w:rFonts w:ascii="Arial" w:hAnsi="Arial" w:cs="Arial"/>
                <w:sz w:val="24"/>
              </w:rPr>
              <w:t xml:space="preserve"> above</w:t>
            </w:r>
          </w:p>
          <w:p w14:paraId="34BB2D14" w14:textId="77777777" w:rsidR="002921CB" w:rsidRPr="002921CB" w:rsidRDefault="002921CB" w:rsidP="00FC1B22">
            <w:pPr>
              <w:rPr>
                <w:rFonts w:ascii="Arial" w:hAnsi="Arial" w:cs="Arial"/>
                <w:sz w:val="24"/>
              </w:rPr>
            </w:pPr>
          </w:p>
        </w:tc>
      </w:tr>
      <w:tr w:rsidR="002921CB" w:rsidRPr="002921CB" w14:paraId="671695A8" w14:textId="77777777" w:rsidTr="00BD5B6B">
        <w:tc>
          <w:tcPr>
            <w:tcW w:w="1980" w:type="dxa"/>
          </w:tcPr>
          <w:p w14:paraId="7534FC19" w14:textId="77777777" w:rsidR="002921CB" w:rsidRPr="002921CB" w:rsidRDefault="002921CB" w:rsidP="00FC1B22">
            <w:pPr>
              <w:rPr>
                <w:rFonts w:ascii="Arial" w:hAnsi="Arial" w:cs="Arial"/>
                <w:b/>
                <w:sz w:val="24"/>
              </w:rPr>
            </w:pPr>
            <w:r w:rsidRPr="002921CB">
              <w:rPr>
                <w:rFonts w:ascii="Arial" w:hAnsi="Arial" w:cs="Arial"/>
                <w:b/>
                <w:sz w:val="24"/>
              </w:rPr>
              <w:t>Accompanying Information</w:t>
            </w:r>
          </w:p>
        </w:tc>
        <w:tc>
          <w:tcPr>
            <w:tcW w:w="6241" w:type="dxa"/>
          </w:tcPr>
          <w:p w14:paraId="0CB83974" w14:textId="77777777" w:rsidR="002921CB" w:rsidRPr="002921CB" w:rsidRDefault="002921CB" w:rsidP="00FC1B22">
            <w:pPr>
              <w:rPr>
                <w:rFonts w:ascii="Arial" w:hAnsi="Arial" w:cs="Arial"/>
                <w:sz w:val="24"/>
              </w:rPr>
            </w:pPr>
            <w:r w:rsidRPr="002921CB">
              <w:rPr>
                <w:rFonts w:ascii="Arial" w:hAnsi="Arial" w:cs="Arial"/>
                <w:sz w:val="24"/>
              </w:rPr>
              <w:t xml:space="preserve">Completed green Neuropathology request form, as outlined in </w:t>
            </w:r>
            <w:r w:rsidRPr="002921CB">
              <w:rPr>
                <w:rFonts w:ascii="Arial" w:hAnsi="Arial" w:cs="Arial"/>
                <w:b/>
                <w:sz w:val="24"/>
              </w:rPr>
              <w:t>‘section 1.4’</w:t>
            </w:r>
            <w:r w:rsidRPr="002921CB">
              <w:rPr>
                <w:rFonts w:ascii="Arial" w:hAnsi="Arial" w:cs="Arial"/>
                <w:sz w:val="24"/>
              </w:rPr>
              <w:t xml:space="preserve">, placed in the separate pocket of the specimen bag. </w:t>
            </w:r>
          </w:p>
          <w:p w14:paraId="1280E00D" w14:textId="77777777" w:rsidR="002921CB" w:rsidRPr="002921CB" w:rsidRDefault="002921CB" w:rsidP="00FC1B22">
            <w:pPr>
              <w:rPr>
                <w:rFonts w:ascii="Arial" w:hAnsi="Arial" w:cs="Arial"/>
                <w:b/>
                <w:sz w:val="24"/>
              </w:rPr>
            </w:pPr>
            <w:r w:rsidRPr="002921CB">
              <w:rPr>
                <w:rFonts w:ascii="Arial" w:hAnsi="Arial" w:cs="Arial"/>
                <w:sz w:val="24"/>
              </w:rPr>
              <w:t>Ensure form fully completed including tissue taken for freezing and consent for use of tissue for research and education.</w:t>
            </w:r>
          </w:p>
          <w:p w14:paraId="751FFC15" w14:textId="77777777" w:rsidR="002921CB" w:rsidRPr="002921CB" w:rsidRDefault="002921CB" w:rsidP="00FC1B22">
            <w:pPr>
              <w:rPr>
                <w:rFonts w:ascii="Arial" w:hAnsi="Arial" w:cs="Arial"/>
                <w:sz w:val="24"/>
              </w:rPr>
            </w:pPr>
          </w:p>
        </w:tc>
      </w:tr>
      <w:tr w:rsidR="002921CB" w:rsidRPr="002921CB" w14:paraId="4F982E0D" w14:textId="77777777" w:rsidTr="00BD5B6B">
        <w:tc>
          <w:tcPr>
            <w:tcW w:w="1980" w:type="dxa"/>
          </w:tcPr>
          <w:p w14:paraId="68783AC0" w14:textId="77777777" w:rsidR="002921CB" w:rsidRPr="002921CB" w:rsidRDefault="002921CB" w:rsidP="00FC1B22">
            <w:pPr>
              <w:rPr>
                <w:rFonts w:ascii="Arial" w:hAnsi="Arial" w:cs="Arial"/>
                <w:b/>
                <w:sz w:val="24"/>
              </w:rPr>
            </w:pPr>
            <w:r w:rsidRPr="002921CB">
              <w:rPr>
                <w:rFonts w:ascii="Arial" w:hAnsi="Arial" w:cs="Arial"/>
                <w:b/>
                <w:sz w:val="24"/>
              </w:rPr>
              <w:lastRenderedPageBreak/>
              <w:t>Point of Delivery</w:t>
            </w:r>
          </w:p>
        </w:tc>
        <w:tc>
          <w:tcPr>
            <w:tcW w:w="6241" w:type="dxa"/>
          </w:tcPr>
          <w:p w14:paraId="6772C717" w14:textId="77777777" w:rsidR="002921CB" w:rsidRPr="002921CB" w:rsidRDefault="002921CB" w:rsidP="00FC1B22">
            <w:pPr>
              <w:rPr>
                <w:rFonts w:ascii="Arial" w:hAnsi="Arial" w:cs="Arial"/>
                <w:sz w:val="24"/>
              </w:rPr>
            </w:pPr>
            <w:r w:rsidRPr="002921CB">
              <w:rPr>
                <w:rFonts w:ascii="Arial" w:hAnsi="Arial" w:cs="Arial"/>
                <w:sz w:val="24"/>
              </w:rPr>
              <w:t xml:space="preserve">Neuropathology Main Laboratory or Cellular Pathology Specimen Reception, Pathology Sciences Building.  If delivered to Specimen Reception, ensure the Neuropathology Department is contacted by telephone.   </w:t>
            </w:r>
            <w:r w:rsidRPr="002921CB">
              <w:rPr>
                <w:rFonts w:ascii="Arial" w:hAnsi="Arial" w:cs="Arial"/>
                <w:b/>
                <w:sz w:val="24"/>
              </w:rPr>
              <w:t>Never leave an urgent intra-operative sample in the Specimen Reception without speaking to a member of the Neuropathology team</w:t>
            </w:r>
            <w:r w:rsidRPr="002921CB">
              <w:rPr>
                <w:rFonts w:ascii="Arial" w:hAnsi="Arial" w:cs="Arial"/>
                <w:sz w:val="24"/>
              </w:rPr>
              <w:t xml:space="preserve">. The sample is urgent so it is imperative that it is dealt with in the quickest possible manner. </w:t>
            </w:r>
          </w:p>
          <w:p w14:paraId="394CBA69" w14:textId="77777777" w:rsidR="002921CB" w:rsidRPr="002921CB" w:rsidRDefault="002921CB" w:rsidP="00FC1B22">
            <w:pPr>
              <w:rPr>
                <w:rFonts w:ascii="Arial" w:hAnsi="Arial" w:cs="Arial"/>
                <w:sz w:val="24"/>
              </w:rPr>
            </w:pPr>
            <w:r w:rsidRPr="002921CB">
              <w:rPr>
                <w:rFonts w:ascii="Arial" w:hAnsi="Arial" w:cs="Arial"/>
                <w:sz w:val="24"/>
              </w:rPr>
              <w:t>Intraoperative samples may be sent via the pneumatic tube system.  Please telephone the laboratory on x42400 when the specimen is put into the pneumatic tube system.</w:t>
            </w:r>
          </w:p>
        </w:tc>
      </w:tr>
    </w:tbl>
    <w:p w14:paraId="1C2B95BF" w14:textId="77777777" w:rsidR="002921CB" w:rsidRPr="002921CB" w:rsidRDefault="002921CB" w:rsidP="002921CB">
      <w:pPr>
        <w:ind w:left="2160" w:hanging="2160"/>
        <w:rPr>
          <w:rFonts w:ascii="Arial" w:hAnsi="Arial" w:cs="Arial"/>
          <w:sz w:val="24"/>
        </w:rPr>
      </w:pPr>
    </w:p>
    <w:p w14:paraId="4F1C7EE0" w14:textId="77777777" w:rsidR="002921CB" w:rsidRPr="002921CB" w:rsidRDefault="002921CB" w:rsidP="002921CB">
      <w:pPr>
        <w:pStyle w:val="SectionL2"/>
        <w:rPr>
          <w:rFonts w:ascii="Arial" w:hAnsi="Arial"/>
          <w:szCs w:val="24"/>
        </w:rPr>
      </w:pPr>
      <w:bookmarkStart w:id="15" w:name="_Toc148711390"/>
      <w:r w:rsidRPr="002921CB">
        <w:rPr>
          <w:rFonts w:ascii="Arial" w:hAnsi="Arial"/>
          <w:szCs w:val="24"/>
        </w:rPr>
        <w:t>Biopsies for Urgent Frozen Sections</w:t>
      </w:r>
      <w:bookmarkEnd w:id="15"/>
    </w:p>
    <w:p w14:paraId="133C43F3" w14:textId="77777777" w:rsidR="002921CB" w:rsidRPr="002921CB" w:rsidRDefault="002921CB" w:rsidP="002921CB">
      <w:pPr>
        <w:pStyle w:val="IndentL2"/>
        <w:rPr>
          <w:rFonts w:ascii="Arial" w:hAnsi="Arial" w:cs="Arial"/>
          <w:sz w:val="24"/>
        </w:rPr>
      </w:pPr>
    </w:p>
    <w:p w14:paraId="0A077C53" w14:textId="77777777" w:rsidR="002921CB" w:rsidRPr="002921CB" w:rsidRDefault="002921CB" w:rsidP="002921CB">
      <w:pPr>
        <w:pStyle w:val="IndentL2"/>
        <w:rPr>
          <w:rFonts w:ascii="Arial" w:hAnsi="Arial" w:cs="Arial"/>
          <w:sz w:val="24"/>
        </w:rPr>
      </w:pPr>
      <w:bookmarkStart w:id="16" w:name="_Hlk103956588"/>
      <w:r w:rsidRPr="002921CB">
        <w:rPr>
          <w:rFonts w:ascii="Arial" w:hAnsi="Arial" w:cs="Arial"/>
          <w:sz w:val="24"/>
        </w:rPr>
        <w:t>It is imperative that the fresh sample with no additives is received as promptly as possible before the tissue begins to break down and a diagnosis cannot be made.</w:t>
      </w:r>
      <w:bookmarkEnd w:id="16"/>
    </w:p>
    <w:p w14:paraId="5C3934B9" w14:textId="77777777" w:rsidR="002921CB" w:rsidRPr="002921CB" w:rsidRDefault="002921CB" w:rsidP="002921CB">
      <w:pPr>
        <w:pStyle w:val="IndentL2"/>
        <w:rPr>
          <w:rFonts w:ascii="Arial" w:hAnsi="Arial" w:cs="Arial"/>
          <w:sz w:val="24"/>
        </w:rPr>
      </w:pPr>
      <w:r w:rsidRPr="002921CB">
        <w:rPr>
          <w:rFonts w:ascii="Arial" w:hAnsi="Arial" w:cs="Arial"/>
          <w:sz w:val="24"/>
        </w:rPr>
        <w:t xml:space="preserve">Some intra-operative specimens, particularly those of a hard or rubbery consistency, will not smear.  Should this be the case, cryostat sectioning of frozen tissue is necessary to prepare a specimen for an urgent diagnosis.  </w:t>
      </w:r>
    </w:p>
    <w:p w14:paraId="19A87C5E" w14:textId="77777777" w:rsidR="002921CB" w:rsidRPr="002921CB" w:rsidRDefault="002921CB" w:rsidP="002921CB">
      <w:pPr>
        <w:pStyle w:val="IndentL2"/>
        <w:rPr>
          <w:rFonts w:ascii="Arial" w:hAnsi="Arial" w:cs="Arial"/>
          <w:sz w:val="24"/>
        </w:rPr>
      </w:pPr>
      <w:r w:rsidRPr="002921CB">
        <w:rPr>
          <w:rFonts w:ascii="Arial" w:hAnsi="Arial" w:cs="Arial"/>
          <w:sz w:val="24"/>
        </w:rPr>
        <w:t>A tissue sample at least 3mm across should be selected for this type of preparation.</w:t>
      </w:r>
    </w:p>
    <w:p w14:paraId="6FB7EFD9" w14:textId="77777777" w:rsidR="002921CB" w:rsidRPr="002921CB" w:rsidRDefault="002921CB" w:rsidP="002921CB">
      <w:pPr>
        <w:rPr>
          <w:rFonts w:ascii="Arial" w:hAnsi="Arial" w:cs="Arial"/>
          <w:sz w:val="24"/>
        </w:rPr>
      </w:pPr>
    </w:p>
    <w:tbl>
      <w:tblPr>
        <w:tblStyle w:val="TableGridLight"/>
        <w:tblW w:w="0" w:type="auto"/>
        <w:tblLook w:val="01E0" w:firstRow="1" w:lastRow="1" w:firstColumn="1" w:lastColumn="1" w:noHBand="0" w:noVBand="0"/>
      </w:tblPr>
      <w:tblGrid>
        <w:gridCol w:w="1980"/>
        <w:gridCol w:w="6241"/>
      </w:tblGrid>
      <w:tr w:rsidR="002921CB" w:rsidRPr="002921CB" w14:paraId="3823EB22" w14:textId="77777777" w:rsidTr="00BD5B6B">
        <w:tc>
          <w:tcPr>
            <w:tcW w:w="1980" w:type="dxa"/>
          </w:tcPr>
          <w:p w14:paraId="7E793F88" w14:textId="77777777" w:rsidR="002921CB" w:rsidRPr="002921CB" w:rsidRDefault="002921CB" w:rsidP="00FC1B22">
            <w:pPr>
              <w:rPr>
                <w:rFonts w:ascii="Arial" w:hAnsi="Arial" w:cs="Arial"/>
                <w:b/>
                <w:sz w:val="24"/>
              </w:rPr>
            </w:pPr>
            <w:r w:rsidRPr="002921CB">
              <w:rPr>
                <w:rFonts w:ascii="Arial" w:hAnsi="Arial" w:cs="Arial"/>
                <w:b/>
                <w:sz w:val="24"/>
              </w:rPr>
              <w:t>Prior Notification</w:t>
            </w:r>
          </w:p>
        </w:tc>
        <w:tc>
          <w:tcPr>
            <w:tcW w:w="6241" w:type="dxa"/>
          </w:tcPr>
          <w:p w14:paraId="0C872D3C" w14:textId="77777777" w:rsidR="002921CB" w:rsidRPr="002921CB" w:rsidRDefault="002921CB" w:rsidP="00FC1B22">
            <w:pPr>
              <w:rPr>
                <w:rFonts w:ascii="Arial" w:hAnsi="Arial" w:cs="Arial"/>
                <w:sz w:val="24"/>
              </w:rPr>
            </w:pPr>
            <w:r w:rsidRPr="002921CB">
              <w:rPr>
                <w:rFonts w:ascii="Arial" w:hAnsi="Arial" w:cs="Arial"/>
                <w:sz w:val="24"/>
              </w:rPr>
              <w:t xml:space="preserve">Inform a consultant neuropathologist before sending the specimen, if possible. </w:t>
            </w:r>
          </w:p>
          <w:p w14:paraId="38DF0EC5" w14:textId="77777777" w:rsidR="002921CB" w:rsidRPr="002921CB" w:rsidRDefault="002921CB" w:rsidP="00FC1B22">
            <w:pPr>
              <w:rPr>
                <w:rFonts w:ascii="Arial" w:hAnsi="Arial" w:cs="Arial"/>
                <w:sz w:val="24"/>
              </w:rPr>
            </w:pPr>
            <w:r w:rsidRPr="002921CB">
              <w:rPr>
                <w:rFonts w:ascii="Arial" w:hAnsi="Arial" w:cs="Arial"/>
                <w:sz w:val="24"/>
              </w:rPr>
              <w:t>If sending a smear via the pneumatic tube system then the laboratory must be telephoned when it is sent.</w:t>
            </w:r>
          </w:p>
          <w:p w14:paraId="60466957" w14:textId="77777777" w:rsidR="002921CB" w:rsidRPr="002921CB" w:rsidRDefault="002921CB" w:rsidP="00FC1B22">
            <w:pPr>
              <w:rPr>
                <w:rFonts w:ascii="Arial" w:hAnsi="Arial" w:cs="Arial"/>
                <w:sz w:val="24"/>
              </w:rPr>
            </w:pPr>
            <w:r w:rsidRPr="002921CB">
              <w:rPr>
                <w:rFonts w:ascii="Arial" w:hAnsi="Arial" w:cs="Arial"/>
                <w:sz w:val="24"/>
              </w:rPr>
              <w:t>Consultant neurosurgeons should book out of-hours requests as far in advance as possible by arrangement with a consultant neuropathologist, who should be contacted by telephone.  A biomedical scientist will need to be called in to prepare the specimen for microscopy.</w:t>
            </w:r>
          </w:p>
          <w:p w14:paraId="08441D47" w14:textId="77777777" w:rsidR="002921CB" w:rsidRPr="002921CB" w:rsidRDefault="002921CB" w:rsidP="00FC1B22">
            <w:pPr>
              <w:rPr>
                <w:rFonts w:ascii="Arial" w:hAnsi="Arial" w:cs="Arial"/>
                <w:sz w:val="24"/>
              </w:rPr>
            </w:pPr>
          </w:p>
        </w:tc>
      </w:tr>
      <w:tr w:rsidR="002921CB" w:rsidRPr="002921CB" w14:paraId="0425D562" w14:textId="77777777" w:rsidTr="00BD5B6B">
        <w:tc>
          <w:tcPr>
            <w:tcW w:w="1980" w:type="dxa"/>
          </w:tcPr>
          <w:p w14:paraId="550055FC" w14:textId="77777777" w:rsidR="002921CB" w:rsidRPr="002921CB" w:rsidRDefault="002921CB" w:rsidP="00FC1B22">
            <w:pPr>
              <w:rPr>
                <w:rFonts w:ascii="Arial" w:hAnsi="Arial" w:cs="Arial"/>
                <w:b/>
                <w:sz w:val="24"/>
              </w:rPr>
            </w:pPr>
            <w:r w:rsidRPr="002921CB">
              <w:rPr>
                <w:rFonts w:ascii="Arial" w:hAnsi="Arial" w:cs="Arial"/>
                <w:b/>
                <w:sz w:val="24"/>
              </w:rPr>
              <w:t>Container</w:t>
            </w:r>
          </w:p>
        </w:tc>
        <w:tc>
          <w:tcPr>
            <w:tcW w:w="6241" w:type="dxa"/>
          </w:tcPr>
          <w:p w14:paraId="08EF8E33" w14:textId="77777777" w:rsidR="002921CB" w:rsidRPr="002921CB" w:rsidRDefault="002921CB" w:rsidP="00FC1B22">
            <w:pPr>
              <w:rPr>
                <w:rFonts w:ascii="Arial" w:hAnsi="Arial" w:cs="Arial"/>
                <w:sz w:val="24"/>
              </w:rPr>
            </w:pPr>
            <w:r w:rsidRPr="002921CB">
              <w:rPr>
                <w:rFonts w:ascii="Arial" w:hAnsi="Arial" w:cs="Arial"/>
                <w:sz w:val="24"/>
              </w:rPr>
              <w:t xml:space="preserve">A specimen jar of appropriate size.  If the specimen is small, sufficient saline should be added to keep it moist.  </w:t>
            </w:r>
          </w:p>
          <w:p w14:paraId="692EF259" w14:textId="77777777" w:rsidR="002921CB" w:rsidRPr="002921CB" w:rsidRDefault="002921CB" w:rsidP="00FC1B22">
            <w:pPr>
              <w:rPr>
                <w:rFonts w:ascii="Arial" w:hAnsi="Arial" w:cs="Arial"/>
                <w:sz w:val="24"/>
              </w:rPr>
            </w:pPr>
            <w:r w:rsidRPr="002921CB">
              <w:rPr>
                <w:rFonts w:ascii="Arial" w:hAnsi="Arial" w:cs="Arial"/>
                <w:sz w:val="24"/>
              </w:rPr>
              <w:t xml:space="preserve">No fixative should be used.   </w:t>
            </w:r>
          </w:p>
          <w:p w14:paraId="49142689" w14:textId="77777777" w:rsidR="002921CB" w:rsidRPr="002921CB" w:rsidRDefault="002921CB" w:rsidP="00FC1B22">
            <w:pPr>
              <w:rPr>
                <w:rFonts w:ascii="Arial" w:hAnsi="Arial" w:cs="Arial"/>
                <w:sz w:val="24"/>
              </w:rPr>
            </w:pPr>
            <w:r w:rsidRPr="002921CB">
              <w:rPr>
                <w:rFonts w:ascii="Arial" w:hAnsi="Arial" w:cs="Arial"/>
                <w:sz w:val="24"/>
              </w:rPr>
              <w:lastRenderedPageBreak/>
              <w:t>The specimen jar must be labelled and placed in a sealable specimen bag.</w:t>
            </w:r>
          </w:p>
          <w:p w14:paraId="25172652" w14:textId="77777777" w:rsidR="002921CB" w:rsidRPr="002921CB" w:rsidRDefault="002921CB" w:rsidP="00FC1B22">
            <w:pPr>
              <w:rPr>
                <w:rFonts w:ascii="Arial" w:hAnsi="Arial" w:cs="Arial"/>
                <w:sz w:val="24"/>
              </w:rPr>
            </w:pPr>
          </w:p>
        </w:tc>
      </w:tr>
      <w:tr w:rsidR="002921CB" w:rsidRPr="002921CB" w14:paraId="21493008" w14:textId="77777777" w:rsidTr="00BD5B6B">
        <w:tc>
          <w:tcPr>
            <w:tcW w:w="1980" w:type="dxa"/>
          </w:tcPr>
          <w:p w14:paraId="3A77CFEB" w14:textId="77777777" w:rsidR="002921CB" w:rsidRPr="002921CB" w:rsidRDefault="002921CB" w:rsidP="00FC1B22">
            <w:pPr>
              <w:rPr>
                <w:rFonts w:ascii="Arial" w:hAnsi="Arial" w:cs="Arial"/>
                <w:b/>
                <w:sz w:val="24"/>
              </w:rPr>
            </w:pPr>
            <w:r w:rsidRPr="002921CB">
              <w:rPr>
                <w:rFonts w:ascii="Arial" w:hAnsi="Arial" w:cs="Arial"/>
                <w:b/>
                <w:sz w:val="24"/>
              </w:rPr>
              <w:lastRenderedPageBreak/>
              <w:t>Accompanying Information</w:t>
            </w:r>
          </w:p>
        </w:tc>
        <w:tc>
          <w:tcPr>
            <w:tcW w:w="6241" w:type="dxa"/>
          </w:tcPr>
          <w:p w14:paraId="21703082" w14:textId="77777777" w:rsidR="002921CB" w:rsidRPr="002921CB" w:rsidRDefault="002921CB" w:rsidP="00FC1B22">
            <w:pPr>
              <w:rPr>
                <w:rFonts w:ascii="Arial" w:hAnsi="Arial" w:cs="Arial"/>
                <w:b/>
                <w:sz w:val="24"/>
              </w:rPr>
            </w:pPr>
            <w:r w:rsidRPr="002921CB">
              <w:rPr>
                <w:rFonts w:ascii="Arial" w:hAnsi="Arial" w:cs="Arial"/>
                <w:sz w:val="24"/>
              </w:rPr>
              <w:t xml:space="preserve">Completed green Neuropathology request form, as outlined in </w:t>
            </w:r>
            <w:r w:rsidRPr="002921CB">
              <w:rPr>
                <w:rFonts w:ascii="Arial" w:hAnsi="Arial" w:cs="Arial"/>
                <w:b/>
                <w:sz w:val="24"/>
              </w:rPr>
              <w:t>‘section 1.4’</w:t>
            </w:r>
            <w:r w:rsidRPr="002921CB">
              <w:rPr>
                <w:rFonts w:ascii="Arial" w:hAnsi="Arial" w:cs="Arial"/>
                <w:sz w:val="24"/>
              </w:rPr>
              <w:t xml:space="preserve">, placed in the separate pocket of the specimen bag. </w:t>
            </w:r>
          </w:p>
          <w:p w14:paraId="68019F4D" w14:textId="77777777" w:rsidR="002921CB" w:rsidRPr="002921CB" w:rsidRDefault="002921CB" w:rsidP="00FC1B22">
            <w:pPr>
              <w:rPr>
                <w:rFonts w:ascii="Arial" w:hAnsi="Arial" w:cs="Arial"/>
                <w:sz w:val="24"/>
              </w:rPr>
            </w:pPr>
            <w:r w:rsidRPr="002921CB">
              <w:rPr>
                <w:rFonts w:ascii="Arial" w:hAnsi="Arial" w:cs="Arial"/>
                <w:sz w:val="24"/>
              </w:rPr>
              <w:t>Ensure form fully completed including tissue taken for freezing and consent for use of tissue for research and education.</w:t>
            </w:r>
          </w:p>
        </w:tc>
      </w:tr>
      <w:tr w:rsidR="002921CB" w:rsidRPr="002921CB" w14:paraId="2CF228F9" w14:textId="77777777" w:rsidTr="00BD5B6B">
        <w:tc>
          <w:tcPr>
            <w:tcW w:w="1980" w:type="dxa"/>
          </w:tcPr>
          <w:p w14:paraId="0FC45B55" w14:textId="77777777" w:rsidR="002921CB" w:rsidRPr="002921CB" w:rsidRDefault="002921CB" w:rsidP="00FC1B22">
            <w:pPr>
              <w:rPr>
                <w:rFonts w:ascii="Arial" w:hAnsi="Arial" w:cs="Arial"/>
                <w:b/>
                <w:sz w:val="24"/>
              </w:rPr>
            </w:pPr>
            <w:r w:rsidRPr="002921CB">
              <w:rPr>
                <w:rFonts w:ascii="Arial" w:hAnsi="Arial" w:cs="Arial"/>
                <w:b/>
                <w:sz w:val="24"/>
              </w:rPr>
              <w:t>Point of Delivery</w:t>
            </w:r>
          </w:p>
        </w:tc>
        <w:tc>
          <w:tcPr>
            <w:tcW w:w="6241" w:type="dxa"/>
          </w:tcPr>
          <w:p w14:paraId="7AF076BC" w14:textId="77777777" w:rsidR="002921CB" w:rsidRPr="002921CB" w:rsidRDefault="002921CB" w:rsidP="00FC1B22">
            <w:pPr>
              <w:rPr>
                <w:rFonts w:ascii="Arial" w:hAnsi="Arial" w:cs="Arial"/>
                <w:sz w:val="24"/>
              </w:rPr>
            </w:pPr>
            <w:r w:rsidRPr="002921CB">
              <w:rPr>
                <w:rFonts w:ascii="Arial" w:hAnsi="Arial" w:cs="Arial"/>
                <w:sz w:val="24"/>
              </w:rPr>
              <w:t xml:space="preserve">Neuropathology Main Laboratory or Cellular Pathology Specimen Reception, Pathology Sciences Building.  If delivered to Specimen Reception, ensure the Neuropathology Department is contacted by telephone.   </w:t>
            </w:r>
            <w:r w:rsidRPr="002921CB">
              <w:rPr>
                <w:rFonts w:ascii="Arial" w:hAnsi="Arial" w:cs="Arial"/>
                <w:b/>
                <w:sz w:val="24"/>
              </w:rPr>
              <w:t>Never leave an urgent intra-operative sample in the Specimen Reception without speaking to a member of the Neuropathology team</w:t>
            </w:r>
            <w:r w:rsidRPr="002921CB">
              <w:rPr>
                <w:rFonts w:ascii="Arial" w:hAnsi="Arial" w:cs="Arial"/>
                <w:sz w:val="24"/>
              </w:rPr>
              <w:t>. The sample is urgent so it is imperative that it is dealt with in the quickest possible manner.</w:t>
            </w:r>
          </w:p>
          <w:p w14:paraId="7608069A" w14:textId="77777777" w:rsidR="002921CB" w:rsidRPr="002921CB" w:rsidRDefault="002921CB" w:rsidP="00FC1B22">
            <w:pPr>
              <w:rPr>
                <w:rFonts w:ascii="Arial" w:hAnsi="Arial" w:cs="Arial"/>
                <w:sz w:val="24"/>
              </w:rPr>
            </w:pPr>
            <w:r w:rsidRPr="002921CB">
              <w:rPr>
                <w:rFonts w:ascii="Arial" w:hAnsi="Arial" w:cs="Arial"/>
                <w:sz w:val="24"/>
              </w:rPr>
              <w:t>Intraoperative samples may be sent via the pneumatic tube system.  Please telephone the laboratory on x42400 when the specimen is put into the pneumatic tube system.</w:t>
            </w:r>
          </w:p>
        </w:tc>
      </w:tr>
    </w:tbl>
    <w:p w14:paraId="611AA901" w14:textId="77777777" w:rsidR="002921CB" w:rsidRPr="002921CB" w:rsidRDefault="002921CB" w:rsidP="002921CB">
      <w:pPr>
        <w:pStyle w:val="SectionL1"/>
        <w:numPr>
          <w:ilvl w:val="0"/>
          <w:numId w:val="0"/>
        </w:numPr>
        <w:rPr>
          <w:rFonts w:ascii="Arial" w:hAnsi="Arial"/>
          <w:sz w:val="24"/>
          <w:szCs w:val="24"/>
        </w:rPr>
      </w:pPr>
    </w:p>
    <w:p w14:paraId="56D26F51" w14:textId="77777777" w:rsidR="002921CB" w:rsidRPr="002921CB" w:rsidRDefault="002921CB" w:rsidP="002921CB">
      <w:pPr>
        <w:rPr>
          <w:rFonts w:ascii="Arial" w:hAnsi="Arial" w:cs="Arial"/>
          <w:sz w:val="24"/>
        </w:rPr>
      </w:pPr>
    </w:p>
    <w:p w14:paraId="62055C1A" w14:textId="77777777" w:rsidR="002921CB" w:rsidRPr="002921CB" w:rsidRDefault="002921CB" w:rsidP="002921CB">
      <w:pPr>
        <w:pStyle w:val="SectionL1"/>
        <w:rPr>
          <w:rFonts w:ascii="Arial" w:hAnsi="Arial"/>
          <w:sz w:val="24"/>
          <w:szCs w:val="24"/>
        </w:rPr>
      </w:pPr>
      <w:bookmarkStart w:id="17" w:name="_Toc148711391"/>
      <w:r w:rsidRPr="002921CB">
        <w:rPr>
          <w:rFonts w:ascii="Arial" w:hAnsi="Arial"/>
          <w:sz w:val="24"/>
          <w:szCs w:val="24"/>
        </w:rPr>
        <w:t>Neurosurgical Biopsies for Histology</w:t>
      </w:r>
      <w:bookmarkEnd w:id="17"/>
    </w:p>
    <w:p w14:paraId="02AB3DF2" w14:textId="77777777" w:rsidR="002921CB" w:rsidRPr="002921CB" w:rsidRDefault="002921CB" w:rsidP="002921CB">
      <w:pPr>
        <w:pStyle w:val="IndentL2"/>
        <w:rPr>
          <w:rFonts w:ascii="Arial" w:hAnsi="Arial" w:cs="Arial"/>
          <w:sz w:val="24"/>
        </w:rPr>
      </w:pPr>
      <w:r w:rsidRPr="002921CB">
        <w:rPr>
          <w:rFonts w:ascii="Arial" w:hAnsi="Arial" w:cs="Arial"/>
          <w:sz w:val="24"/>
        </w:rPr>
        <w:t xml:space="preserve">The routine </w:t>
      </w:r>
      <w:proofErr w:type="spellStart"/>
      <w:r w:rsidRPr="002921CB">
        <w:rPr>
          <w:rFonts w:ascii="Arial" w:hAnsi="Arial" w:cs="Arial"/>
          <w:sz w:val="24"/>
        </w:rPr>
        <w:t>neurohistology</w:t>
      </w:r>
      <w:proofErr w:type="spellEnd"/>
      <w:r w:rsidRPr="002921CB">
        <w:rPr>
          <w:rFonts w:ascii="Arial" w:hAnsi="Arial" w:cs="Arial"/>
          <w:sz w:val="24"/>
        </w:rPr>
        <w:t xml:space="preserve"> specimens generated during surgery at Southmead Hospital are normally collected in the theatre suite for delivery to the Neuropathology Department by the theatre porter, or via the pneumatic tube system.</w:t>
      </w:r>
    </w:p>
    <w:p w14:paraId="7E7420FC" w14:textId="77777777" w:rsidR="002921CB" w:rsidRPr="002921CB" w:rsidRDefault="002921CB" w:rsidP="002921CB">
      <w:pPr>
        <w:pStyle w:val="IndentL2"/>
        <w:rPr>
          <w:rFonts w:ascii="Arial" w:hAnsi="Arial" w:cs="Arial"/>
          <w:sz w:val="24"/>
        </w:rPr>
      </w:pPr>
      <w:r w:rsidRPr="002921CB">
        <w:rPr>
          <w:rFonts w:ascii="Arial" w:hAnsi="Arial" w:cs="Arial"/>
          <w:sz w:val="24"/>
        </w:rPr>
        <w:t>Special arrangements should be made for specimens from other departments to be delivered to the Neuropathology Department.</w:t>
      </w:r>
    </w:p>
    <w:p w14:paraId="48226CF8" w14:textId="77777777" w:rsidR="002921CB" w:rsidRPr="002921CB" w:rsidRDefault="002921CB" w:rsidP="002921CB">
      <w:pPr>
        <w:pStyle w:val="IndentL2"/>
        <w:rPr>
          <w:rFonts w:ascii="Arial" w:hAnsi="Arial" w:cs="Arial"/>
          <w:sz w:val="24"/>
        </w:rPr>
      </w:pPr>
    </w:p>
    <w:tbl>
      <w:tblPr>
        <w:tblStyle w:val="TableGridLight"/>
        <w:tblW w:w="0" w:type="auto"/>
        <w:tblLook w:val="01E0" w:firstRow="1" w:lastRow="1" w:firstColumn="1" w:lastColumn="1" w:noHBand="0" w:noVBand="0"/>
      </w:tblPr>
      <w:tblGrid>
        <w:gridCol w:w="1980"/>
        <w:gridCol w:w="6241"/>
      </w:tblGrid>
      <w:tr w:rsidR="002921CB" w:rsidRPr="002921CB" w14:paraId="59A1F749" w14:textId="77777777" w:rsidTr="00BD5B6B">
        <w:tc>
          <w:tcPr>
            <w:tcW w:w="1980" w:type="dxa"/>
          </w:tcPr>
          <w:p w14:paraId="6BBB3597" w14:textId="77777777" w:rsidR="002921CB" w:rsidRPr="002921CB" w:rsidRDefault="002921CB" w:rsidP="00FC1B22">
            <w:pPr>
              <w:rPr>
                <w:rFonts w:ascii="Arial" w:hAnsi="Arial" w:cs="Arial"/>
                <w:b/>
                <w:sz w:val="24"/>
              </w:rPr>
            </w:pPr>
            <w:r w:rsidRPr="002921CB">
              <w:rPr>
                <w:rFonts w:ascii="Arial" w:hAnsi="Arial" w:cs="Arial"/>
                <w:b/>
                <w:sz w:val="24"/>
              </w:rPr>
              <w:t>Prior Notification</w:t>
            </w:r>
          </w:p>
        </w:tc>
        <w:tc>
          <w:tcPr>
            <w:tcW w:w="6241" w:type="dxa"/>
          </w:tcPr>
          <w:p w14:paraId="0803D759" w14:textId="77777777" w:rsidR="002921CB" w:rsidRPr="002921CB" w:rsidRDefault="002921CB" w:rsidP="00FC1B22">
            <w:pPr>
              <w:rPr>
                <w:rFonts w:ascii="Arial" w:hAnsi="Arial" w:cs="Arial"/>
                <w:sz w:val="24"/>
              </w:rPr>
            </w:pPr>
            <w:r w:rsidRPr="002921CB">
              <w:rPr>
                <w:rFonts w:ascii="Arial" w:hAnsi="Arial" w:cs="Arial"/>
                <w:sz w:val="24"/>
              </w:rPr>
              <w:t>Not usually required.</w:t>
            </w:r>
          </w:p>
          <w:p w14:paraId="16691D9E" w14:textId="77777777" w:rsidR="002921CB" w:rsidRPr="002921CB" w:rsidRDefault="002921CB" w:rsidP="00FC1B22">
            <w:pPr>
              <w:rPr>
                <w:rFonts w:ascii="Arial" w:hAnsi="Arial" w:cs="Arial"/>
                <w:sz w:val="24"/>
              </w:rPr>
            </w:pPr>
          </w:p>
        </w:tc>
      </w:tr>
      <w:tr w:rsidR="002921CB" w:rsidRPr="002921CB" w14:paraId="775A6603" w14:textId="77777777" w:rsidTr="00BD5B6B">
        <w:tc>
          <w:tcPr>
            <w:tcW w:w="1980" w:type="dxa"/>
          </w:tcPr>
          <w:p w14:paraId="359890E6" w14:textId="77777777" w:rsidR="002921CB" w:rsidRPr="002921CB" w:rsidRDefault="002921CB" w:rsidP="00FC1B22">
            <w:pPr>
              <w:rPr>
                <w:rFonts w:ascii="Arial" w:hAnsi="Arial" w:cs="Arial"/>
                <w:b/>
                <w:sz w:val="24"/>
              </w:rPr>
            </w:pPr>
            <w:r w:rsidRPr="002921CB">
              <w:rPr>
                <w:rFonts w:ascii="Arial" w:hAnsi="Arial" w:cs="Arial"/>
                <w:b/>
                <w:sz w:val="24"/>
              </w:rPr>
              <w:t>Container</w:t>
            </w:r>
          </w:p>
        </w:tc>
        <w:tc>
          <w:tcPr>
            <w:tcW w:w="6241" w:type="dxa"/>
          </w:tcPr>
          <w:p w14:paraId="38FB982E" w14:textId="77777777" w:rsidR="002921CB" w:rsidRPr="002921CB" w:rsidRDefault="002921CB" w:rsidP="00FC1B22">
            <w:pPr>
              <w:rPr>
                <w:rFonts w:ascii="Arial" w:hAnsi="Arial" w:cs="Arial"/>
                <w:sz w:val="24"/>
              </w:rPr>
            </w:pPr>
            <w:r w:rsidRPr="002921CB">
              <w:rPr>
                <w:rFonts w:ascii="Arial" w:hAnsi="Arial" w:cs="Arial"/>
                <w:sz w:val="24"/>
              </w:rPr>
              <w:t xml:space="preserve">Specimen jar of appropriate size (at least twice the specimen volume) containing formalin fixative.  </w:t>
            </w:r>
          </w:p>
          <w:p w14:paraId="2709E146" w14:textId="77777777" w:rsidR="002921CB" w:rsidRPr="002921CB" w:rsidRDefault="002921CB" w:rsidP="00FC1B22">
            <w:pPr>
              <w:rPr>
                <w:rFonts w:ascii="Arial" w:hAnsi="Arial" w:cs="Arial"/>
                <w:sz w:val="24"/>
              </w:rPr>
            </w:pPr>
            <w:r w:rsidRPr="002921CB">
              <w:rPr>
                <w:rFonts w:ascii="Arial" w:hAnsi="Arial" w:cs="Arial"/>
                <w:sz w:val="24"/>
              </w:rPr>
              <w:t>If a large container is required, this can be provided by the Neuropathology Department.</w:t>
            </w:r>
          </w:p>
          <w:p w14:paraId="4113F5A0" w14:textId="77777777" w:rsidR="002921CB" w:rsidRPr="002921CB" w:rsidRDefault="002921CB" w:rsidP="00FC1B22">
            <w:pPr>
              <w:rPr>
                <w:rFonts w:ascii="Arial" w:hAnsi="Arial" w:cs="Arial"/>
                <w:sz w:val="24"/>
              </w:rPr>
            </w:pPr>
            <w:r w:rsidRPr="002921CB">
              <w:rPr>
                <w:rFonts w:ascii="Arial" w:hAnsi="Arial" w:cs="Arial"/>
                <w:sz w:val="24"/>
              </w:rPr>
              <w:lastRenderedPageBreak/>
              <w:t>If molecular genetic analysis may be required, an additional specimen sample should be put in a screw-top plastic NUNC tube.  No fixative solution should be added, as the sample will be frozen on receipt in the laboratory, and then stored at -80ºC pending further laboratory investigations.</w:t>
            </w:r>
          </w:p>
          <w:p w14:paraId="35C2C1A2" w14:textId="77777777" w:rsidR="002921CB" w:rsidRPr="002921CB" w:rsidRDefault="002921CB" w:rsidP="00FC1B22">
            <w:pPr>
              <w:rPr>
                <w:rFonts w:ascii="Arial" w:hAnsi="Arial" w:cs="Arial"/>
                <w:sz w:val="24"/>
              </w:rPr>
            </w:pPr>
            <w:r w:rsidRPr="002921CB">
              <w:rPr>
                <w:rFonts w:ascii="Arial" w:hAnsi="Arial" w:cs="Arial"/>
                <w:sz w:val="24"/>
              </w:rPr>
              <w:t xml:space="preserve">The container(s) must be clearly labelled, as outlined in </w:t>
            </w:r>
            <w:r w:rsidRPr="002921CB">
              <w:rPr>
                <w:rFonts w:ascii="Arial" w:hAnsi="Arial" w:cs="Arial"/>
                <w:b/>
                <w:sz w:val="24"/>
              </w:rPr>
              <w:t>‘section 1.4’</w:t>
            </w:r>
            <w:r w:rsidRPr="002921CB">
              <w:rPr>
                <w:rFonts w:ascii="Arial" w:hAnsi="Arial" w:cs="Arial"/>
                <w:sz w:val="24"/>
              </w:rPr>
              <w:t xml:space="preserve">, and placed in a sealable specimen bag. </w:t>
            </w:r>
          </w:p>
          <w:p w14:paraId="0B8B3AC6" w14:textId="77777777" w:rsidR="002921CB" w:rsidRPr="002921CB" w:rsidRDefault="002921CB" w:rsidP="00FC1B22">
            <w:pPr>
              <w:rPr>
                <w:rFonts w:ascii="Arial" w:hAnsi="Arial" w:cs="Arial"/>
                <w:sz w:val="24"/>
              </w:rPr>
            </w:pPr>
          </w:p>
        </w:tc>
      </w:tr>
      <w:tr w:rsidR="002921CB" w:rsidRPr="002921CB" w14:paraId="02D8B074" w14:textId="77777777" w:rsidTr="00BD5B6B">
        <w:tc>
          <w:tcPr>
            <w:tcW w:w="1980" w:type="dxa"/>
          </w:tcPr>
          <w:p w14:paraId="6208881C" w14:textId="77777777" w:rsidR="002921CB" w:rsidRPr="002921CB" w:rsidRDefault="002921CB" w:rsidP="00FC1B22">
            <w:pPr>
              <w:rPr>
                <w:rFonts w:ascii="Arial" w:hAnsi="Arial" w:cs="Arial"/>
                <w:b/>
                <w:sz w:val="24"/>
              </w:rPr>
            </w:pPr>
            <w:r w:rsidRPr="002921CB">
              <w:rPr>
                <w:rFonts w:ascii="Arial" w:hAnsi="Arial" w:cs="Arial"/>
                <w:b/>
                <w:sz w:val="24"/>
              </w:rPr>
              <w:lastRenderedPageBreak/>
              <w:t>Accompanying Information</w:t>
            </w:r>
          </w:p>
        </w:tc>
        <w:tc>
          <w:tcPr>
            <w:tcW w:w="6241" w:type="dxa"/>
          </w:tcPr>
          <w:p w14:paraId="7C5A804C" w14:textId="77777777" w:rsidR="002921CB" w:rsidRPr="002921CB" w:rsidRDefault="002921CB" w:rsidP="00FC1B22">
            <w:pPr>
              <w:rPr>
                <w:rFonts w:ascii="Arial" w:hAnsi="Arial" w:cs="Arial"/>
                <w:b/>
                <w:sz w:val="24"/>
              </w:rPr>
            </w:pPr>
            <w:r w:rsidRPr="002921CB">
              <w:rPr>
                <w:rFonts w:ascii="Arial" w:hAnsi="Arial" w:cs="Arial"/>
                <w:sz w:val="24"/>
              </w:rPr>
              <w:t xml:space="preserve">Completed green Neuropathology request form, as outlined in </w:t>
            </w:r>
            <w:r w:rsidRPr="002921CB">
              <w:rPr>
                <w:rFonts w:ascii="Arial" w:hAnsi="Arial" w:cs="Arial"/>
                <w:b/>
                <w:sz w:val="24"/>
              </w:rPr>
              <w:t>‘section 1.4’</w:t>
            </w:r>
            <w:r w:rsidRPr="002921CB">
              <w:rPr>
                <w:rFonts w:ascii="Arial" w:hAnsi="Arial" w:cs="Arial"/>
                <w:sz w:val="24"/>
              </w:rPr>
              <w:t xml:space="preserve">, placed in the separate pocket of the sealable specimen bag.  </w:t>
            </w:r>
          </w:p>
          <w:p w14:paraId="36F8D38E" w14:textId="77777777" w:rsidR="002921CB" w:rsidRPr="002921CB" w:rsidRDefault="002921CB" w:rsidP="00FC1B22">
            <w:pPr>
              <w:rPr>
                <w:rFonts w:ascii="Arial" w:hAnsi="Arial" w:cs="Arial"/>
                <w:sz w:val="24"/>
              </w:rPr>
            </w:pPr>
            <w:r w:rsidRPr="002921CB">
              <w:rPr>
                <w:rFonts w:ascii="Arial" w:hAnsi="Arial" w:cs="Arial"/>
                <w:sz w:val="24"/>
              </w:rPr>
              <w:t>Ensure form fully completed including tissue taken for freezing and consent for use of tissue for research and education.</w:t>
            </w:r>
          </w:p>
        </w:tc>
      </w:tr>
      <w:tr w:rsidR="002921CB" w:rsidRPr="002921CB" w14:paraId="62790CFA" w14:textId="77777777" w:rsidTr="00BD5B6B">
        <w:tc>
          <w:tcPr>
            <w:tcW w:w="1980" w:type="dxa"/>
          </w:tcPr>
          <w:p w14:paraId="4DF5F8A7" w14:textId="77777777" w:rsidR="002921CB" w:rsidRPr="002921CB" w:rsidRDefault="002921CB" w:rsidP="00FC1B22">
            <w:pPr>
              <w:rPr>
                <w:rFonts w:ascii="Arial" w:hAnsi="Arial" w:cs="Arial"/>
                <w:b/>
                <w:sz w:val="24"/>
              </w:rPr>
            </w:pPr>
            <w:r w:rsidRPr="002921CB">
              <w:rPr>
                <w:rFonts w:ascii="Arial" w:hAnsi="Arial" w:cs="Arial"/>
                <w:b/>
                <w:sz w:val="24"/>
              </w:rPr>
              <w:t>Point of Delivery</w:t>
            </w:r>
          </w:p>
        </w:tc>
        <w:tc>
          <w:tcPr>
            <w:tcW w:w="6241" w:type="dxa"/>
          </w:tcPr>
          <w:p w14:paraId="70510672" w14:textId="77777777" w:rsidR="002921CB" w:rsidRPr="002921CB" w:rsidRDefault="002921CB" w:rsidP="00FC1B22">
            <w:pPr>
              <w:rPr>
                <w:rFonts w:ascii="Arial" w:hAnsi="Arial" w:cs="Arial"/>
                <w:sz w:val="24"/>
              </w:rPr>
            </w:pPr>
            <w:r w:rsidRPr="002921CB">
              <w:rPr>
                <w:rFonts w:ascii="Arial" w:hAnsi="Arial" w:cs="Arial"/>
                <w:sz w:val="24"/>
              </w:rPr>
              <w:t>Neuropathology Main Laboratory or Cellular Pathology Specimen Reception, Pathology Sciences Building. If delivered to Specimen Reception, ensure the Neuropathology Department is contacted by telephone. Neuropathology has a sample box located on the counter in the Specimen Reception. This box is routinely checked throughout Neuropathology’s hours of business so biopsy samples (</w:t>
            </w:r>
            <w:r w:rsidRPr="002921CB">
              <w:rPr>
                <w:rFonts w:ascii="Arial" w:hAnsi="Arial" w:cs="Arial"/>
                <w:b/>
                <w:sz w:val="24"/>
              </w:rPr>
              <w:t>in fixative</w:t>
            </w:r>
            <w:r w:rsidRPr="002921CB">
              <w:rPr>
                <w:rFonts w:ascii="Arial" w:hAnsi="Arial" w:cs="Arial"/>
                <w:sz w:val="24"/>
              </w:rPr>
              <w:t xml:space="preserve">) can be left in here. </w:t>
            </w:r>
          </w:p>
          <w:p w14:paraId="6F7123D8" w14:textId="77777777" w:rsidR="002921CB" w:rsidRPr="002921CB" w:rsidRDefault="002921CB" w:rsidP="00FC1B22">
            <w:pPr>
              <w:rPr>
                <w:rFonts w:ascii="Arial" w:hAnsi="Arial" w:cs="Arial"/>
                <w:sz w:val="24"/>
              </w:rPr>
            </w:pPr>
            <w:r w:rsidRPr="002921CB">
              <w:rPr>
                <w:rFonts w:ascii="Arial" w:hAnsi="Arial" w:cs="Arial"/>
                <w:sz w:val="24"/>
              </w:rPr>
              <w:t>Small containers may be sent via the pneumatic tube system in the pods for Neuropathology.</w:t>
            </w:r>
          </w:p>
        </w:tc>
      </w:tr>
    </w:tbl>
    <w:p w14:paraId="58F3C83B" w14:textId="77777777" w:rsidR="002921CB" w:rsidRPr="002921CB" w:rsidRDefault="002921CB" w:rsidP="002921CB">
      <w:pPr>
        <w:pStyle w:val="IndentL2"/>
        <w:rPr>
          <w:rFonts w:ascii="Arial" w:hAnsi="Arial" w:cs="Arial"/>
          <w:sz w:val="24"/>
        </w:rPr>
      </w:pPr>
    </w:p>
    <w:p w14:paraId="1B55717A" w14:textId="77777777" w:rsidR="002921CB" w:rsidRPr="002921CB" w:rsidRDefault="002921CB" w:rsidP="002921CB">
      <w:pPr>
        <w:pStyle w:val="SectionL1"/>
        <w:rPr>
          <w:rFonts w:ascii="Arial" w:hAnsi="Arial"/>
          <w:sz w:val="24"/>
          <w:szCs w:val="24"/>
        </w:rPr>
      </w:pPr>
      <w:bookmarkStart w:id="18" w:name="_Toc148711392"/>
      <w:r w:rsidRPr="002921CB">
        <w:rPr>
          <w:rFonts w:ascii="Arial" w:hAnsi="Arial"/>
          <w:sz w:val="24"/>
          <w:szCs w:val="24"/>
        </w:rPr>
        <w:t>Biopsies for Electron Microscopy</w:t>
      </w:r>
      <w:bookmarkEnd w:id="18"/>
    </w:p>
    <w:p w14:paraId="37EF1A55" w14:textId="77777777" w:rsidR="002921CB" w:rsidRPr="002921CB" w:rsidRDefault="002921CB" w:rsidP="002921CB">
      <w:pPr>
        <w:rPr>
          <w:rFonts w:ascii="Arial" w:hAnsi="Arial" w:cs="Arial"/>
          <w:sz w:val="24"/>
        </w:rPr>
      </w:pPr>
    </w:p>
    <w:p w14:paraId="6AD1ED84" w14:textId="77777777" w:rsidR="002921CB" w:rsidRPr="002921CB" w:rsidRDefault="002921CB" w:rsidP="002921CB">
      <w:pPr>
        <w:rPr>
          <w:rFonts w:ascii="Arial" w:hAnsi="Arial" w:cs="Arial"/>
          <w:sz w:val="24"/>
        </w:rPr>
      </w:pPr>
      <w:r w:rsidRPr="002921CB">
        <w:rPr>
          <w:rFonts w:ascii="Arial" w:hAnsi="Arial" w:cs="Arial"/>
          <w:sz w:val="24"/>
        </w:rPr>
        <w:t xml:space="preserve">We accept a range of tissue samples from both within North Bristol Trust and from other establishments for </w:t>
      </w:r>
      <w:proofErr w:type="spellStart"/>
      <w:r w:rsidRPr="002921CB">
        <w:rPr>
          <w:rFonts w:ascii="Arial" w:hAnsi="Arial" w:cs="Arial"/>
          <w:sz w:val="24"/>
        </w:rPr>
        <w:t>ultrastuctural</w:t>
      </w:r>
      <w:proofErr w:type="spellEnd"/>
      <w:r w:rsidRPr="002921CB">
        <w:rPr>
          <w:rFonts w:ascii="Arial" w:hAnsi="Arial" w:cs="Arial"/>
          <w:sz w:val="24"/>
        </w:rPr>
        <w:t xml:space="preserve"> examination for a variety of neurological conditions, for example, skin biopsies for CADASIL and Batten’s disease.</w:t>
      </w:r>
    </w:p>
    <w:p w14:paraId="1291DB77" w14:textId="77777777" w:rsidR="002921CB" w:rsidRPr="002921CB" w:rsidRDefault="002921CB" w:rsidP="002921CB">
      <w:pPr>
        <w:rPr>
          <w:rFonts w:ascii="Arial" w:hAnsi="Arial" w:cs="Arial"/>
          <w:sz w:val="24"/>
        </w:rPr>
      </w:pPr>
      <w:r w:rsidRPr="002921CB">
        <w:rPr>
          <w:rFonts w:ascii="Arial" w:hAnsi="Arial" w:cs="Arial"/>
          <w:sz w:val="24"/>
        </w:rPr>
        <w:t xml:space="preserve">For this technique to provide reliable results the tissue must be immersed in a suitable fixative (see below) as soon after resection as possible, preferably within a couple of minutes.  If in doubt regarding the type or availability of a fixative solution, please contact the laboratory </w:t>
      </w:r>
      <w:r w:rsidRPr="002921CB">
        <w:rPr>
          <w:rFonts w:ascii="Arial" w:hAnsi="Arial" w:cs="Arial"/>
          <w:i/>
          <w:sz w:val="24"/>
        </w:rPr>
        <w:t>before</w:t>
      </w:r>
      <w:r w:rsidRPr="002921CB">
        <w:rPr>
          <w:rFonts w:ascii="Arial" w:hAnsi="Arial" w:cs="Arial"/>
          <w:sz w:val="24"/>
        </w:rPr>
        <w:t xml:space="preserve"> taking a tissue sample.</w:t>
      </w:r>
    </w:p>
    <w:p w14:paraId="009D171C" w14:textId="77777777" w:rsidR="002921CB" w:rsidRPr="002921CB" w:rsidRDefault="002921CB" w:rsidP="002921CB">
      <w:pPr>
        <w:rPr>
          <w:rFonts w:ascii="Arial" w:hAnsi="Arial" w:cs="Arial"/>
          <w:sz w:val="24"/>
        </w:rPr>
      </w:pPr>
    </w:p>
    <w:tbl>
      <w:tblPr>
        <w:tblStyle w:val="TableGridLight"/>
        <w:tblW w:w="0" w:type="auto"/>
        <w:tblLook w:val="01E0" w:firstRow="1" w:lastRow="1" w:firstColumn="1" w:lastColumn="1" w:noHBand="0" w:noVBand="0"/>
      </w:tblPr>
      <w:tblGrid>
        <w:gridCol w:w="1980"/>
        <w:gridCol w:w="6241"/>
      </w:tblGrid>
      <w:tr w:rsidR="002921CB" w:rsidRPr="002921CB" w14:paraId="6AF0FDA9" w14:textId="77777777" w:rsidTr="00BD5B6B">
        <w:tc>
          <w:tcPr>
            <w:tcW w:w="1980" w:type="dxa"/>
          </w:tcPr>
          <w:p w14:paraId="258C4D76" w14:textId="77777777" w:rsidR="002921CB" w:rsidRPr="002921CB" w:rsidRDefault="002921CB" w:rsidP="00FC1B22">
            <w:pPr>
              <w:rPr>
                <w:rFonts w:ascii="Arial" w:hAnsi="Arial" w:cs="Arial"/>
                <w:b/>
                <w:sz w:val="24"/>
              </w:rPr>
            </w:pPr>
            <w:r w:rsidRPr="002921CB">
              <w:rPr>
                <w:rFonts w:ascii="Arial" w:hAnsi="Arial" w:cs="Arial"/>
                <w:b/>
                <w:sz w:val="24"/>
              </w:rPr>
              <w:t>Prior Notification</w:t>
            </w:r>
          </w:p>
        </w:tc>
        <w:tc>
          <w:tcPr>
            <w:tcW w:w="6241" w:type="dxa"/>
          </w:tcPr>
          <w:p w14:paraId="12847BDE" w14:textId="77777777" w:rsidR="002921CB" w:rsidRPr="002921CB" w:rsidRDefault="002921CB" w:rsidP="00FC1B22">
            <w:pPr>
              <w:rPr>
                <w:rFonts w:ascii="Arial" w:hAnsi="Arial" w:cs="Arial"/>
                <w:sz w:val="24"/>
              </w:rPr>
            </w:pPr>
            <w:r w:rsidRPr="002921CB">
              <w:rPr>
                <w:rFonts w:ascii="Arial" w:hAnsi="Arial" w:cs="Arial"/>
                <w:sz w:val="24"/>
              </w:rPr>
              <w:t>Is not usually required.</w:t>
            </w:r>
          </w:p>
          <w:p w14:paraId="7F90A403" w14:textId="77777777" w:rsidR="002921CB" w:rsidRPr="002921CB" w:rsidRDefault="002921CB" w:rsidP="00FC1B22">
            <w:pPr>
              <w:rPr>
                <w:rFonts w:ascii="Arial" w:hAnsi="Arial" w:cs="Arial"/>
                <w:sz w:val="24"/>
              </w:rPr>
            </w:pPr>
          </w:p>
        </w:tc>
      </w:tr>
      <w:tr w:rsidR="002921CB" w:rsidRPr="002921CB" w14:paraId="2C935653" w14:textId="77777777" w:rsidTr="00BD5B6B">
        <w:tc>
          <w:tcPr>
            <w:tcW w:w="1980" w:type="dxa"/>
          </w:tcPr>
          <w:p w14:paraId="3A403AA6" w14:textId="77777777" w:rsidR="002921CB" w:rsidRPr="002921CB" w:rsidRDefault="002921CB" w:rsidP="00FC1B22">
            <w:pPr>
              <w:rPr>
                <w:rFonts w:ascii="Arial" w:hAnsi="Arial" w:cs="Arial"/>
                <w:b/>
                <w:sz w:val="24"/>
              </w:rPr>
            </w:pPr>
            <w:r w:rsidRPr="002921CB">
              <w:rPr>
                <w:rFonts w:ascii="Arial" w:hAnsi="Arial" w:cs="Arial"/>
                <w:b/>
                <w:sz w:val="24"/>
              </w:rPr>
              <w:lastRenderedPageBreak/>
              <w:t>Container</w:t>
            </w:r>
          </w:p>
        </w:tc>
        <w:tc>
          <w:tcPr>
            <w:tcW w:w="6241" w:type="dxa"/>
          </w:tcPr>
          <w:p w14:paraId="4D16CEB1" w14:textId="77777777" w:rsidR="002921CB" w:rsidRPr="002921CB" w:rsidRDefault="002921CB" w:rsidP="00FC1B22">
            <w:pPr>
              <w:rPr>
                <w:rFonts w:ascii="Arial" w:hAnsi="Arial" w:cs="Arial"/>
                <w:sz w:val="24"/>
              </w:rPr>
            </w:pPr>
            <w:r w:rsidRPr="002921CB">
              <w:rPr>
                <w:rFonts w:ascii="Arial" w:hAnsi="Arial" w:cs="Arial"/>
                <w:sz w:val="24"/>
              </w:rPr>
              <w:t>Universal containing buffered glutaraldehyde fixative (available on request from the Neuropathology Department).</w:t>
            </w:r>
          </w:p>
          <w:p w14:paraId="7F0434B6" w14:textId="77777777" w:rsidR="002921CB" w:rsidRPr="002921CB" w:rsidRDefault="002921CB" w:rsidP="00FC1B22">
            <w:pPr>
              <w:rPr>
                <w:rFonts w:ascii="Arial" w:hAnsi="Arial" w:cs="Arial"/>
                <w:sz w:val="24"/>
              </w:rPr>
            </w:pPr>
            <w:r w:rsidRPr="002921CB">
              <w:rPr>
                <w:rFonts w:ascii="Arial" w:hAnsi="Arial" w:cs="Arial"/>
                <w:sz w:val="24"/>
              </w:rPr>
              <w:t>Several small specimens can be added to the container but none should exceed ~5 mm in maximum diameter.</w:t>
            </w:r>
          </w:p>
          <w:p w14:paraId="5F673735" w14:textId="77777777" w:rsidR="002921CB" w:rsidRPr="002921CB" w:rsidRDefault="002921CB" w:rsidP="00FC1B22">
            <w:pPr>
              <w:rPr>
                <w:rFonts w:ascii="Arial" w:hAnsi="Arial" w:cs="Arial"/>
                <w:sz w:val="24"/>
              </w:rPr>
            </w:pPr>
            <w:r w:rsidRPr="002921CB">
              <w:rPr>
                <w:rFonts w:ascii="Arial" w:hAnsi="Arial" w:cs="Arial"/>
                <w:sz w:val="24"/>
              </w:rPr>
              <w:t xml:space="preserve">The vial should be clearly labelled with details of the patient, as outlined in </w:t>
            </w:r>
            <w:r w:rsidRPr="002921CB">
              <w:rPr>
                <w:rFonts w:ascii="Arial" w:hAnsi="Arial" w:cs="Arial"/>
                <w:b/>
                <w:sz w:val="24"/>
              </w:rPr>
              <w:t xml:space="preserve">‘section </w:t>
            </w:r>
            <w:smartTag w:uri="urn:schemas-microsoft-com:office:smarttags" w:element="metricconverter">
              <w:smartTagPr>
                <w:attr w:name="ProductID" w:val="1.4’"/>
              </w:smartTagPr>
              <w:r w:rsidRPr="002921CB">
                <w:rPr>
                  <w:rFonts w:ascii="Arial" w:hAnsi="Arial" w:cs="Arial"/>
                  <w:b/>
                  <w:sz w:val="24"/>
                </w:rPr>
                <w:t>1.4’</w:t>
              </w:r>
            </w:smartTag>
            <w:r w:rsidRPr="002921CB">
              <w:rPr>
                <w:rFonts w:ascii="Arial" w:hAnsi="Arial" w:cs="Arial"/>
                <w:sz w:val="24"/>
              </w:rPr>
              <w:t xml:space="preserve"> and placed in a sealable specimen bag.  </w:t>
            </w:r>
          </w:p>
          <w:p w14:paraId="15BDC74B" w14:textId="77777777" w:rsidR="002921CB" w:rsidRPr="002921CB" w:rsidRDefault="002921CB" w:rsidP="00FC1B22">
            <w:pPr>
              <w:rPr>
                <w:rFonts w:ascii="Arial" w:hAnsi="Arial" w:cs="Arial"/>
                <w:sz w:val="24"/>
              </w:rPr>
            </w:pPr>
          </w:p>
        </w:tc>
      </w:tr>
      <w:tr w:rsidR="002921CB" w:rsidRPr="002921CB" w14:paraId="1E3A27BB" w14:textId="77777777" w:rsidTr="00BD5B6B">
        <w:tc>
          <w:tcPr>
            <w:tcW w:w="1980" w:type="dxa"/>
          </w:tcPr>
          <w:p w14:paraId="2B636BF8" w14:textId="77777777" w:rsidR="002921CB" w:rsidRPr="002921CB" w:rsidRDefault="002921CB" w:rsidP="00FC1B22">
            <w:pPr>
              <w:rPr>
                <w:rFonts w:ascii="Arial" w:hAnsi="Arial" w:cs="Arial"/>
                <w:b/>
                <w:sz w:val="24"/>
              </w:rPr>
            </w:pPr>
            <w:r w:rsidRPr="002921CB">
              <w:rPr>
                <w:rFonts w:ascii="Arial" w:hAnsi="Arial" w:cs="Arial"/>
                <w:b/>
                <w:sz w:val="24"/>
              </w:rPr>
              <w:t>Accompanying Information</w:t>
            </w:r>
          </w:p>
        </w:tc>
        <w:tc>
          <w:tcPr>
            <w:tcW w:w="6241" w:type="dxa"/>
          </w:tcPr>
          <w:p w14:paraId="2031DD51" w14:textId="77777777" w:rsidR="002921CB" w:rsidRPr="002921CB" w:rsidRDefault="002921CB" w:rsidP="00FC1B22">
            <w:pPr>
              <w:rPr>
                <w:rFonts w:ascii="Arial" w:hAnsi="Arial" w:cs="Arial"/>
                <w:sz w:val="24"/>
              </w:rPr>
            </w:pPr>
            <w:r w:rsidRPr="002921CB">
              <w:rPr>
                <w:rFonts w:ascii="Arial" w:hAnsi="Arial" w:cs="Arial"/>
                <w:sz w:val="24"/>
              </w:rPr>
              <w:t xml:space="preserve">A request form (preferably a green Neuropathology form), completed as outlined in </w:t>
            </w:r>
            <w:r w:rsidRPr="002921CB">
              <w:rPr>
                <w:rFonts w:ascii="Arial" w:hAnsi="Arial" w:cs="Arial"/>
                <w:b/>
                <w:sz w:val="24"/>
              </w:rPr>
              <w:t>‘section 1.4’</w:t>
            </w:r>
            <w:r w:rsidRPr="002921CB">
              <w:rPr>
                <w:rFonts w:ascii="Arial" w:hAnsi="Arial" w:cs="Arial"/>
                <w:sz w:val="24"/>
              </w:rPr>
              <w:t xml:space="preserve">, providing adequate clinical information including an indication of what pathological condition is suspected. The form should be stored in a separate pocket to the specimen to prevent contamination. </w:t>
            </w:r>
          </w:p>
          <w:p w14:paraId="34042632" w14:textId="77777777" w:rsidR="002921CB" w:rsidRPr="002921CB" w:rsidRDefault="002921CB" w:rsidP="00FC1B22">
            <w:pPr>
              <w:rPr>
                <w:rFonts w:ascii="Arial" w:hAnsi="Arial" w:cs="Arial"/>
                <w:sz w:val="24"/>
              </w:rPr>
            </w:pPr>
          </w:p>
        </w:tc>
      </w:tr>
      <w:tr w:rsidR="002921CB" w:rsidRPr="002921CB" w14:paraId="23F7E2C8" w14:textId="77777777" w:rsidTr="00BD5B6B">
        <w:tc>
          <w:tcPr>
            <w:tcW w:w="1980" w:type="dxa"/>
          </w:tcPr>
          <w:p w14:paraId="3812E310" w14:textId="77777777" w:rsidR="002921CB" w:rsidRPr="002921CB" w:rsidRDefault="002921CB" w:rsidP="00FC1B22">
            <w:pPr>
              <w:rPr>
                <w:rFonts w:ascii="Arial" w:hAnsi="Arial" w:cs="Arial"/>
                <w:b/>
                <w:sz w:val="24"/>
              </w:rPr>
            </w:pPr>
            <w:r w:rsidRPr="002921CB">
              <w:rPr>
                <w:rFonts w:ascii="Arial" w:hAnsi="Arial" w:cs="Arial"/>
                <w:b/>
                <w:sz w:val="24"/>
              </w:rPr>
              <w:t>Point of Delivery</w:t>
            </w:r>
          </w:p>
        </w:tc>
        <w:tc>
          <w:tcPr>
            <w:tcW w:w="6241" w:type="dxa"/>
          </w:tcPr>
          <w:p w14:paraId="479DA425" w14:textId="77777777" w:rsidR="002921CB" w:rsidRPr="002921CB" w:rsidRDefault="002921CB" w:rsidP="00FC1B22">
            <w:pPr>
              <w:rPr>
                <w:rFonts w:ascii="Arial" w:hAnsi="Arial" w:cs="Arial"/>
                <w:sz w:val="24"/>
              </w:rPr>
            </w:pPr>
            <w:r w:rsidRPr="002921CB">
              <w:rPr>
                <w:rFonts w:ascii="Arial" w:hAnsi="Arial" w:cs="Arial"/>
                <w:sz w:val="24"/>
              </w:rPr>
              <w:t>Neuropathology Main Laboratory or Cellular Pathology Specimen Reception, Pathology Sciences Building. If delivered to Specimen Reception, ensure the Neuropathology Department is contacted by telephone. Neuropathology has a sample box located on the counter in the Specimen Reception. This box is routinely checked throughout Neuropathology’s hours of business so specimens (</w:t>
            </w:r>
            <w:r w:rsidRPr="002921CB">
              <w:rPr>
                <w:rFonts w:ascii="Arial" w:hAnsi="Arial" w:cs="Arial"/>
                <w:b/>
                <w:sz w:val="24"/>
              </w:rPr>
              <w:t>in fixative</w:t>
            </w:r>
            <w:r w:rsidRPr="002921CB">
              <w:rPr>
                <w:rFonts w:ascii="Arial" w:hAnsi="Arial" w:cs="Arial"/>
                <w:sz w:val="24"/>
              </w:rPr>
              <w:t>) can be left in here.</w:t>
            </w:r>
          </w:p>
          <w:p w14:paraId="05AEF64A" w14:textId="77777777" w:rsidR="002921CB" w:rsidRPr="002921CB" w:rsidRDefault="002921CB" w:rsidP="00FC1B22">
            <w:pPr>
              <w:rPr>
                <w:rFonts w:ascii="Arial" w:hAnsi="Arial" w:cs="Arial"/>
                <w:sz w:val="24"/>
              </w:rPr>
            </w:pPr>
            <w:r w:rsidRPr="002921CB">
              <w:rPr>
                <w:rFonts w:ascii="Arial" w:hAnsi="Arial" w:cs="Arial"/>
                <w:sz w:val="24"/>
              </w:rPr>
              <w:t xml:space="preserve">Alternatively, specimens from other hospitals can be sent to the department by post or courier service provided they are appropriately and securely packed. In this case please notify the laboratory that you are sending the sample. </w:t>
            </w:r>
          </w:p>
          <w:p w14:paraId="242B1601" w14:textId="77777777" w:rsidR="002921CB" w:rsidRPr="002921CB" w:rsidRDefault="002921CB" w:rsidP="00FC1B22">
            <w:pPr>
              <w:rPr>
                <w:rFonts w:ascii="Arial" w:hAnsi="Arial" w:cs="Arial"/>
                <w:sz w:val="24"/>
              </w:rPr>
            </w:pPr>
            <w:r w:rsidRPr="002921CB">
              <w:rPr>
                <w:rFonts w:ascii="Arial" w:hAnsi="Arial" w:cs="Arial"/>
                <w:sz w:val="24"/>
              </w:rPr>
              <w:t>Samples are then sent on to our referral laboratory for processing.</w:t>
            </w:r>
          </w:p>
        </w:tc>
      </w:tr>
    </w:tbl>
    <w:p w14:paraId="77C3D1E5" w14:textId="5E36EE4B" w:rsidR="002921CB" w:rsidRPr="002921CB" w:rsidRDefault="002921CB" w:rsidP="002921CB">
      <w:pPr>
        <w:rPr>
          <w:rFonts w:ascii="Arial" w:hAnsi="Arial" w:cs="Arial"/>
          <w:sz w:val="24"/>
        </w:rPr>
      </w:pPr>
    </w:p>
    <w:p w14:paraId="7C60A8A8" w14:textId="23332713" w:rsidR="002921CB" w:rsidRPr="002921CB" w:rsidRDefault="002921CB" w:rsidP="002921CB">
      <w:pPr>
        <w:rPr>
          <w:rFonts w:ascii="Arial" w:hAnsi="Arial" w:cs="Arial"/>
          <w:sz w:val="24"/>
        </w:rPr>
      </w:pPr>
    </w:p>
    <w:p w14:paraId="7C6EC90F" w14:textId="77777777" w:rsidR="002921CB" w:rsidRPr="002921CB" w:rsidRDefault="002921CB" w:rsidP="002921CB">
      <w:pPr>
        <w:rPr>
          <w:rFonts w:ascii="Arial" w:hAnsi="Arial" w:cs="Arial"/>
          <w:sz w:val="24"/>
        </w:rPr>
      </w:pPr>
    </w:p>
    <w:p w14:paraId="2E5823B8" w14:textId="77777777" w:rsidR="002921CB" w:rsidRPr="002921CB" w:rsidRDefault="002921CB" w:rsidP="002921CB">
      <w:pPr>
        <w:pStyle w:val="SectionL1"/>
        <w:rPr>
          <w:rFonts w:ascii="Arial" w:hAnsi="Arial"/>
          <w:sz w:val="24"/>
          <w:szCs w:val="24"/>
        </w:rPr>
      </w:pPr>
      <w:bookmarkStart w:id="19" w:name="_Toc148711393"/>
      <w:r w:rsidRPr="002921CB">
        <w:rPr>
          <w:rFonts w:ascii="Arial" w:hAnsi="Arial"/>
          <w:sz w:val="24"/>
          <w:szCs w:val="24"/>
        </w:rPr>
        <w:t>Cerebrospinal Fluid (CSF) for Cytological Examination.</w:t>
      </w:r>
      <w:bookmarkEnd w:id="19"/>
    </w:p>
    <w:p w14:paraId="065F287B" w14:textId="77777777" w:rsidR="002921CB" w:rsidRPr="002921CB" w:rsidRDefault="002921CB" w:rsidP="002921CB">
      <w:pPr>
        <w:rPr>
          <w:rFonts w:ascii="Arial" w:hAnsi="Arial" w:cs="Arial"/>
          <w:sz w:val="24"/>
        </w:rPr>
      </w:pPr>
    </w:p>
    <w:p w14:paraId="0BA0B9F9" w14:textId="77777777" w:rsidR="002921CB" w:rsidRPr="002921CB" w:rsidRDefault="002921CB" w:rsidP="002921CB">
      <w:pPr>
        <w:rPr>
          <w:rFonts w:ascii="Arial" w:hAnsi="Arial" w:cs="Arial"/>
          <w:sz w:val="24"/>
        </w:rPr>
      </w:pPr>
      <w:r w:rsidRPr="002921CB">
        <w:rPr>
          <w:rFonts w:ascii="Arial" w:hAnsi="Arial" w:cs="Arial"/>
          <w:sz w:val="24"/>
        </w:rPr>
        <w:t xml:space="preserve">Please note that these specimens must be sent or delivered to the </w:t>
      </w:r>
      <w:r w:rsidRPr="002921CB">
        <w:rPr>
          <w:rFonts w:ascii="Arial" w:hAnsi="Arial" w:cs="Arial"/>
          <w:b/>
          <w:sz w:val="24"/>
        </w:rPr>
        <w:t>Neuropathology Department</w:t>
      </w:r>
      <w:r w:rsidRPr="002921CB">
        <w:rPr>
          <w:rFonts w:ascii="Arial" w:hAnsi="Arial" w:cs="Arial"/>
          <w:sz w:val="24"/>
        </w:rPr>
        <w:t>, not to General Pathology, as soon as possible, and always within 72 hours of collection from the patient.</w:t>
      </w:r>
    </w:p>
    <w:p w14:paraId="300B3D48" w14:textId="77777777" w:rsidR="002921CB" w:rsidRPr="002921CB" w:rsidRDefault="002921CB" w:rsidP="002921CB">
      <w:pPr>
        <w:rPr>
          <w:rFonts w:ascii="Arial" w:hAnsi="Arial" w:cs="Arial"/>
          <w:sz w:val="24"/>
        </w:rPr>
      </w:pPr>
      <w:r w:rsidRPr="002921CB">
        <w:rPr>
          <w:rFonts w:ascii="Arial" w:hAnsi="Arial" w:cs="Arial"/>
          <w:sz w:val="24"/>
        </w:rPr>
        <w:lastRenderedPageBreak/>
        <w:t>Failure to do this may result in the specimen being left in the wrong department for a significant period of time before Neuropathology staffs are notified of its existence.  The deterioration of the specimen during this period may affect the quality of the diagnostic result.</w:t>
      </w:r>
    </w:p>
    <w:p w14:paraId="3A3AB2FF" w14:textId="77777777" w:rsidR="002921CB" w:rsidRPr="002921CB" w:rsidRDefault="002921CB" w:rsidP="002921CB">
      <w:pPr>
        <w:rPr>
          <w:rFonts w:ascii="Arial" w:hAnsi="Arial" w:cs="Arial"/>
          <w:sz w:val="24"/>
        </w:rPr>
      </w:pPr>
      <w:r w:rsidRPr="002921CB">
        <w:rPr>
          <w:rFonts w:ascii="Arial" w:hAnsi="Arial" w:cs="Arial"/>
          <w:sz w:val="24"/>
        </w:rPr>
        <w:t xml:space="preserve">CSF specimens may be left in a ward fridge for up to 72 hours if they are collected outside of the Neuropathology Department’s opening times. </w:t>
      </w:r>
      <w:r w:rsidRPr="002921CB">
        <w:rPr>
          <w:rFonts w:ascii="Arial" w:hAnsi="Arial" w:cs="Arial"/>
          <w:b/>
          <w:bCs/>
          <w:sz w:val="24"/>
        </w:rPr>
        <w:t xml:space="preserve">Storage in a fridge for longer periods or at room temperature for more than a few hours will render the specimen diagnostically useless. </w:t>
      </w:r>
    </w:p>
    <w:p w14:paraId="78F1B12E" w14:textId="77777777" w:rsidR="002921CB" w:rsidRPr="002921CB" w:rsidRDefault="002921CB" w:rsidP="002921CB">
      <w:pPr>
        <w:rPr>
          <w:rFonts w:ascii="Arial" w:hAnsi="Arial" w:cs="Arial"/>
          <w:sz w:val="24"/>
        </w:rPr>
      </w:pPr>
    </w:p>
    <w:p w14:paraId="6B273C07" w14:textId="77777777" w:rsidR="002921CB" w:rsidRPr="002921CB" w:rsidRDefault="002921CB" w:rsidP="002921CB">
      <w:pPr>
        <w:rPr>
          <w:rFonts w:ascii="Arial" w:hAnsi="Arial" w:cs="Arial"/>
          <w:sz w:val="24"/>
        </w:rPr>
      </w:pPr>
    </w:p>
    <w:tbl>
      <w:tblPr>
        <w:tblStyle w:val="TableGridLight"/>
        <w:tblW w:w="0" w:type="auto"/>
        <w:tblLook w:val="01E0" w:firstRow="1" w:lastRow="1" w:firstColumn="1" w:lastColumn="1" w:noHBand="0" w:noVBand="0"/>
      </w:tblPr>
      <w:tblGrid>
        <w:gridCol w:w="1980"/>
        <w:gridCol w:w="6241"/>
      </w:tblGrid>
      <w:tr w:rsidR="002921CB" w:rsidRPr="002921CB" w14:paraId="7659D1D8" w14:textId="77777777" w:rsidTr="00BD5B6B">
        <w:tc>
          <w:tcPr>
            <w:tcW w:w="1980" w:type="dxa"/>
          </w:tcPr>
          <w:p w14:paraId="5B36BE5F" w14:textId="77777777" w:rsidR="002921CB" w:rsidRPr="002921CB" w:rsidRDefault="002921CB" w:rsidP="00FC1B22">
            <w:pPr>
              <w:rPr>
                <w:rFonts w:ascii="Arial" w:hAnsi="Arial" w:cs="Arial"/>
                <w:b/>
                <w:sz w:val="24"/>
              </w:rPr>
            </w:pPr>
            <w:r w:rsidRPr="002921CB">
              <w:rPr>
                <w:rFonts w:ascii="Arial" w:hAnsi="Arial" w:cs="Arial"/>
                <w:b/>
                <w:sz w:val="24"/>
              </w:rPr>
              <w:t>Prior Notification</w:t>
            </w:r>
          </w:p>
        </w:tc>
        <w:tc>
          <w:tcPr>
            <w:tcW w:w="6241" w:type="dxa"/>
          </w:tcPr>
          <w:p w14:paraId="5E3216A8" w14:textId="77777777" w:rsidR="002921CB" w:rsidRPr="002921CB" w:rsidRDefault="002921CB" w:rsidP="00FC1B22">
            <w:pPr>
              <w:rPr>
                <w:rFonts w:ascii="Arial" w:hAnsi="Arial" w:cs="Arial"/>
                <w:sz w:val="24"/>
              </w:rPr>
            </w:pPr>
            <w:r w:rsidRPr="002921CB">
              <w:rPr>
                <w:rFonts w:ascii="Arial" w:hAnsi="Arial" w:cs="Arial"/>
                <w:sz w:val="24"/>
              </w:rPr>
              <w:t>Is not usually required.</w:t>
            </w:r>
          </w:p>
          <w:p w14:paraId="429C0432" w14:textId="77777777" w:rsidR="002921CB" w:rsidRPr="002921CB" w:rsidRDefault="002921CB" w:rsidP="00FC1B22">
            <w:pPr>
              <w:rPr>
                <w:rFonts w:ascii="Arial" w:hAnsi="Arial" w:cs="Arial"/>
                <w:sz w:val="24"/>
              </w:rPr>
            </w:pPr>
          </w:p>
        </w:tc>
      </w:tr>
      <w:tr w:rsidR="002921CB" w:rsidRPr="002921CB" w14:paraId="7C826068" w14:textId="77777777" w:rsidTr="00BD5B6B">
        <w:tc>
          <w:tcPr>
            <w:tcW w:w="1980" w:type="dxa"/>
          </w:tcPr>
          <w:p w14:paraId="6ED449F2" w14:textId="77777777" w:rsidR="002921CB" w:rsidRPr="002921CB" w:rsidRDefault="002921CB" w:rsidP="00FC1B22">
            <w:pPr>
              <w:rPr>
                <w:rFonts w:ascii="Arial" w:hAnsi="Arial" w:cs="Arial"/>
                <w:b/>
                <w:sz w:val="24"/>
              </w:rPr>
            </w:pPr>
            <w:r w:rsidRPr="002921CB">
              <w:rPr>
                <w:rFonts w:ascii="Arial" w:hAnsi="Arial" w:cs="Arial"/>
                <w:b/>
                <w:sz w:val="24"/>
              </w:rPr>
              <w:t>Container</w:t>
            </w:r>
          </w:p>
        </w:tc>
        <w:tc>
          <w:tcPr>
            <w:tcW w:w="6241" w:type="dxa"/>
          </w:tcPr>
          <w:p w14:paraId="6125BA21" w14:textId="77777777" w:rsidR="002921CB" w:rsidRPr="002921CB" w:rsidRDefault="002921CB" w:rsidP="00FC1B22">
            <w:pPr>
              <w:rPr>
                <w:rFonts w:ascii="Arial" w:hAnsi="Arial" w:cs="Arial"/>
                <w:sz w:val="24"/>
              </w:rPr>
            </w:pPr>
            <w:r w:rsidRPr="002921CB">
              <w:rPr>
                <w:rFonts w:ascii="Arial" w:hAnsi="Arial" w:cs="Arial"/>
                <w:sz w:val="24"/>
              </w:rPr>
              <w:t xml:space="preserve">A universal plastic specimen pot, clearly labelled with the patient’s details, as outlined in </w:t>
            </w:r>
            <w:r w:rsidRPr="002921CB">
              <w:rPr>
                <w:rFonts w:ascii="Arial" w:hAnsi="Arial" w:cs="Arial"/>
                <w:b/>
                <w:sz w:val="24"/>
              </w:rPr>
              <w:t>‘section 1.4’</w:t>
            </w:r>
            <w:r w:rsidRPr="002921CB">
              <w:rPr>
                <w:rFonts w:ascii="Arial" w:hAnsi="Arial" w:cs="Arial"/>
                <w:sz w:val="24"/>
              </w:rPr>
              <w:t xml:space="preserve">.  </w:t>
            </w:r>
          </w:p>
          <w:p w14:paraId="7F626F82" w14:textId="77777777" w:rsidR="002921CB" w:rsidRPr="002921CB" w:rsidRDefault="002921CB" w:rsidP="00FC1B22">
            <w:pPr>
              <w:rPr>
                <w:rFonts w:ascii="Arial" w:hAnsi="Arial" w:cs="Arial"/>
                <w:sz w:val="24"/>
              </w:rPr>
            </w:pPr>
            <w:r w:rsidRPr="002921CB">
              <w:rPr>
                <w:rFonts w:ascii="Arial" w:hAnsi="Arial" w:cs="Arial"/>
                <w:sz w:val="24"/>
              </w:rPr>
              <w:t>Ideally at least 1ml of CSF is required.  No fixative should be added to the container.</w:t>
            </w:r>
          </w:p>
          <w:p w14:paraId="7E5CC12A" w14:textId="77777777" w:rsidR="002921CB" w:rsidRPr="002921CB" w:rsidRDefault="002921CB" w:rsidP="00FC1B22">
            <w:pPr>
              <w:rPr>
                <w:rFonts w:ascii="Arial" w:hAnsi="Arial" w:cs="Arial"/>
                <w:sz w:val="24"/>
              </w:rPr>
            </w:pPr>
            <w:r w:rsidRPr="002921CB">
              <w:rPr>
                <w:rFonts w:ascii="Arial" w:hAnsi="Arial" w:cs="Arial"/>
                <w:sz w:val="24"/>
              </w:rPr>
              <w:t xml:space="preserve">The pot must be placed in a sealable specimen bag.  </w:t>
            </w:r>
          </w:p>
          <w:p w14:paraId="476B5AAC" w14:textId="77777777" w:rsidR="002921CB" w:rsidRPr="002921CB" w:rsidRDefault="002921CB" w:rsidP="00FC1B22">
            <w:pPr>
              <w:rPr>
                <w:rFonts w:ascii="Arial" w:hAnsi="Arial" w:cs="Arial"/>
                <w:sz w:val="24"/>
              </w:rPr>
            </w:pPr>
          </w:p>
        </w:tc>
      </w:tr>
      <w:tr w:rsidR="002921CB" w:rsidRPr="002921CB" w14:paraId="2C63E69D" w14:textId="77777777" w:rsidTr="00BD5B6B">
        <w:tc>
          <w:tcPr>
            <w:tcW w:w="1980" w:type="dxa"/>
          </w:tcPr>
          <w:p w14:paraId="30B97383" w14:textId="77777777" w:rsidR="002921CB" w:rsidRPr="002921CB" w:rsidRDefault="002921CB" w:rsidP="00FC1B22">
            <w:pPr>
              <w:rPr>
                <w:rFonts w:ascii="Arial" w:hAnsi="Arial" w:cs="Arial"/>
                <w:b/>
                <w:sz w:val="24"/>
              </w:rPr>
            </w:pPr>
            <w:r w:rsidRPr="002921CB">
              <w:rPr>
                <w:rFonts w:ascii="Arial" w:hAnsi="Arial" w:cs="Arial"/>
                <w:b/>
                <w:sz w:val="24"/>
              </w:rPr>
              <w:t>Accompanying Information</w:t>
            </w:r>
          </w:p>
        </w:tc>
        <w:tc>
          <w:tcPr>
            <w:tcW w:w="6241" w:type="dxa"/>
          </w:tcPr>
          <w:p w14:paraId="55913AA3" w14:textId="77777777" w:rsidR="002921CB" w:rsidRPr="002921CB" w:rsidRDefault="002921CB" w:rsidP="00FC1B22">
            <w:pPr>
              <w:rPr>
                <w:rFonts w:ascii="Arial" w:hAnsi="Arial" w:cs="Arial"/>
                <w:b/>
                <w:sz w:val="24"/>
              </w:rPr>
            </w:pPr>
            <w:r w:rsidRPr="002921CB">
              <w:rPr>
                <w:rFonts w:ascii="Arial" w:hAnsi="Arial" w:cs="Arial"/>
                <w:sz w:val="24"/>
              </w:rPr>
              <w:t xml:space="preserve">Completed green Neuropathology request form, as outlined in </w:t>
            </w:r>
            <w:r w:rsidRPr="002921CB">
              <w:rPr>
                <w:rFonts w:ascii="Arial" w:hAnsi="Arial" w:cs="Arial"/>
                <w:b/>
                <w:sz w:val="24"/>
              </w:rPr>
              <w:t>‘section 1.4’</w:t>
            </w:r>
            <w:r w:rsidRPr="002921CB">
              <w:rPr>
                <w:rFonts w:ascii="Arial" w:hAnsi="Arial" w:cs="Arial"/>
                <w:sz w:val="24"/>
              </w:rPr>
              <w:t>, placed in the separate pocket of the sealable specimen bag, or a request on ICE.</w:t>
            </w:r>
          </w:p>
          <w:p w14:paraId="3F835515" w14:textId="77777777" w:rsidR="002921CB" w:rsidRPr="002921CB" w:rsidRDefault="002921CB" w:rsidP="00FC1B22">
            <w:pPr>
              <w:rPr>
                <w:rFonts w:ascii="Arial" w:hAnsi="Arial" w:cs="Arial"/>
                <w:sz w:val="24"/>
              </w:rPr>
            </w:pPr>
          </w:p>
        </w:tc>
      </w:tr>
      <w:tr w:rsidR="002921CB" w:rsidRPr="002921CB" w14:paraId="08FC5281" w14:textId="77777777" w:rsidTr="00BD5B6B">
        <w:tc>
          <w:tcPr>
            <w:tcW w:w="1980" w:type="dxa"/>
          </w:tcPr>
          <w:p w14:paraId="0F92E2AA" w14:textId="77777777" w:rsidR="002921CB" w:rsidRPr="002921CB" w:rsidRDefault="002921CB" w:rsidP="00FC1B22">
            <w:pPr>
              <w:rPr>
                <w:rFonts w:ascii="Arial" w:hAnsi="Arial" w:cs="Arial"/>
                <w:b/>
                <w:sz w:val="24"/>
              </w:rPr>
            </w:pPr>
            <w:r w:rsidRPr="002921CB">
              <w:rPr>
                <w:rFonts w:ascii="Arial" w:hAnsi="Arial" w:cs="Arial"/>
                <w:b/>
                <w:sz w:val="24"/>
              </w:rPr>
              <w:t>Point of Delivery</w:t>
            </w:r>
          </w:p>
        </w:tc>
        <w:tc>
          <w:tcPr>
            <w:tcW w:w="6241" w:type="dxa"/>
          </w:tcPr>
          <w:p w14:paraId="110E4E21" w14:textId="77777777" w:rsidR="002921CB" w:rsidRPr="002921CB" w:rsidRDefault="002921CB" w:rsidP="00FC1B22">
            <w:pPr>
              <w:rPr>
                <w:rFonts w:ascii="Arial" w:hAnsi="Arial" w:cs="Arial"/>
                <w:sz w:val="24"/>
              </w:rPr>
            </w:pPr>
            <w:r w:rsidRPr="002921CB">
              <w:rPr>
                <w:rFonts w:ascii="Arial" w:hAnsi="Arial" w:cs="Arial"/>
                <w:sz w:val="24"/>
              </w:rPr>
              <w:t>Neuropathology Main Laboratory or Cellular pathology Specimen Reception, preferably no later than 2.00 pm, to allow time for immunocytochemical procedures to be performed on the same day, if required.</w:t>
            </w:r>
          </w:p>
          <w:p w14:paraId="6CD80E91" w14:textId="77777777" w:rsidR="002921CB" w:rsidRPr="002921CB" w:rsidRDefault="002921CB" w:rsidP="00FC1B22">
            <w:pPr>
              <w:rPr>
                <w:rFonts w:ascii="Arial" w:hAnsi="Arial" w:cs="Arial"/>
                <w:sz w:val="24"/>
              </w:rPr>
            </w:pPr>
            <w:r w:rsidRPr="002921CB">
              <w:rPr>
                <w:rFonts w:ascii="Arial" w:hAnsi="Arial" w:cs="Arial"/>
                <w:sz w:val="24"/>
              </w:rPr>
              <w:t>Samples may be sent via the pneumatic tube system when in working hours and the laboratory must be telephoned prior to sending.</w:t>
            </w:r>
          </w:p>
          <w:p w14:paraId="37B3D4ED" w14:textId="77777777" w:rsidR="002921CB" w:rsidRPr="002921CB" w:rsidRDefault="002921CB" w:rsidP="00FC1B22">
            <w:pPr>
              <w:rPr>
                <w:rFonts w:ascii="Arial" w:hAnsi="Arial" w:cs="Arial"/>
                <w:sz w:val="24"/>
              </w:rPr>
            </w:pPr>
          </w:p>
        </w:tc>
      </w:tr>
    </w:tbl>
    <w:p w14:paraId="52F5E080" w14:textId="77777777" w:rsidR="002921CB" w:rsidRPr="002921CB" w:rsidRDefault="002921CB" w:rsidP="002921CB">
      <w:pPr>
        <w:ind w:left="2160" w:hanging="2160"/>
        <w:rPr>
          <w:rFonts w:ascii="Arial" w:hAnsi="Arial" w:cs="Arial"/>
          <w:sz w:val="24"/>
        </w:rPr>
      </w:pPr>
    </w:p>
    <w:p w14:paraId="3DB26CD6" w14:textId="5AF45EAD" w:rsidR="002921CB" w:rsidRPr="002921CB" w:rsidRDefault="002921CB" w:rsidP="002921CB">
      <w:pPr>
        <w:ind w:left="2160" w:hanging="2160"/>
        <w:rPr>
          <w:rFonts w:ascii="Arial" w:hAnsi="Arial" w:cs="Arial"/>
          <w:sz w:val="24"/>
        </w:rPr>
      </w:pPr>
    </w:p>
    <w:p w14:paraId="3607A44D" w14:textId="77777777" w:rsidR="002921CB" w:rsidRPr="002921CB" w:rsidRDefault="002921CB" w:rsidP="00B422CF">
      <w:pPr>
        <w:rPr>
          <w:rFonts w:ascii="Arial" w:hAnsi="Arial" w:cs="Arial"/>
          <w:sz w:val="24"/>
        </w:rPr>
      </w:pPr>
    </w:p>
    <w:p w14:paraId="01061B86" w14:textId="77777777" w:rsidR="002921CB" w:rsidRPr="002921CB" w:rsidRDefault="002921CB" w:rsidP="002921CB">
      <w:pPr>
        <w:pStyle w:val="ListParagraph"/>
        <w:keepNext/>
        <w:numPr>
          <w:ilvl w:val="0"/>
          <w:numId w:val="15"/>
        </w:numPr>
        <w:spacing w:before="240" w:after="60"/>
        <w:outlineLvl w:val="0"/>
        <w:rPr>
          <w:rFonts w:ascii="Arial" w:hAnsi="Arial" w:cs="Arial"/>
          <w:b/>
          <w:bCs/>
          <w:vanish/>
          <w:kern w:val="32"/>
          <w:sz w:val="24"/>
        </w:rPr>
      </w:pPr>
    </w:p>
    <w:p w14:paraId="625A859F" w14:textId="77777777" w:rsidR="002921CB" w:rsidRPr="002921CB" w:rsidRDefault="002921CB" w:rsidP="002921CB">
      <w:pPr>
        <w:pStyle w:val="ListParagraph"/>
        <w:keepNext/>
        <w:numPr>
          <w:ilvl w:val="0"/>
          <w:numId w:val="15"/>
        </w:numPr>
        <w:spacing w:before="240" w:after="60"/>
        <w:outlineLvl w:val="0"/>
        <w:rPr>
          <w:rFonts w:ascii="Arial" w:hAnsi="Arial" w:cs="Arial"/>
          <w:b/>
          <w:bCs/>
          <w:vanish/>
          <w:kern w:val="32"/>
          <w:sz w:val="24"/>
        </w:rPr>
      </w:pPr>
    </w:p>
    <w:p w14:paraId="45C50977" w14:textId="77777777" w:rsidR="002921CB" w:rsidRPr="002921CB" w:rsidRDefault="002921CB" w:rsidP="002921CB">
      <w:pPr>
        <w:pStyle w:val="ListParagraph"/>
        <w:keepNext/>
        <w:numPr>
          <w:ilvl w:val="0"/>
          <w:numId w:val="15"/>
        </w:numPr>
        <w:spacing w:before="240" w:after="60"/>
        <w:outlineLvl w:val="0"/>
        <w:rPr>
          <w:rFonts w:ascii="Arial" w:hAnsi="Arial" w:cs="Arial"/>
          <w:b/>
          <w:bCs/>
          <w:vanish/>
          <w:kern w:val="32"/>
          <w:sz w:val="24"/>
        </w:rPr>
      </w:pPr>
    </w:p>
    <w:p w14:paraId="33090454" w14:textId="77777777" w:rsidR="002921CB" w:rsidRPr="002921CB" w:rsidRDefault="002921CB" w:rsidP="002921CB">
      <w:pPr>
        <w:pStyle w:val="ListParagraph"/>
        <w:keepNext/>
        <w:numPr>
          <w:ilvl w:val="0"/>
          <w:numId w:val="15"/>
        </w:numPr>
        <w:spacing w:before="240" w:after="60"/>
        <w:outlineLvl w:val="0"/>
        <w:rPr>
          <w:rFonts w:ascii="Arial" w:hAnsi="Arial" w:cs="Arial"/>
          <w:b/>
          <w:bCs/>
          <w:vanish/>
          <w:kern w:val="32"/>
          <w:sz w:val="24"/>
        </w:rPr>
      </w:pPr>
    </w:p>
    <w:p w14:paraId="7BF7EC25" w14:textId="77777777" w:rsidR="002921CB" w:rsidRPr="002921CB" w:rsidRDefault="002921CB" w:rsidP="002921CB">
      <w:pPr>
        <w:pStyle w:val="ListParagraph"/>
        <w:keepNext/>
        <w:numPr>
          <w:ilvl w:val="0"/>
          <w:numId w:val="15"/>
        </w:numPr>
        <w:spacing w:before="240" w:after="60"/>
        <w:outlineLvl w:val="0"/>
        <w:rPr>
          <w:rFonts w:ascii="Arial" w:hAnsi="Arial" w:cs="Arial"/>
          <w:b/>
          <w:bCs/>
          <w:vanish/>
          <w:kern w:val="32"/>
          <w:sz w:val="24"/>
        </w:rPr>
      </w:pPr>
    </w:p>
    <w:p w14:paraId="712B3B47" w14:textId="77777777" w:rsidR="002921CB" w:rsidRPr="002921CB" w:rsidRDefault="002921CB" w:rsidP="002921CB">
      <w:pPr>
        <w:pStyle w:val="ListParagraph"/>
        <w:keepNext/>
        <w:numPr>
          <w:ilvl w:val="0"/>
          <w:numId w:val="15"/>
        </w:numPr>
        <w:spacing w:before="240" w:after="60"/>
        <w:outlineLvl w:val="0"/>
        <w:rPr>
          <w:rFonts w:ascii="Arial" w:hAnsi="Arial" w:cs="Arial"/>
          <w:b/>
          <w:bCs/>
          <w:vanish/>
          <w:kern w:val="32"/>
          <w:sz w:val="24"/>
        </w:rPr>
      </w:pPr>
    </w:p>
    <w:p w14:paraId="228E0C1B" w14:textId="77777777" w:rsidR="002921CB" w:rsidRPr="002921CB" w:rsidRDefault="002921CB" w:rsidP="002921CB">
      <w:pPr>
        <w:keepNext/>
        <w:numPr>
          <w:ilvl w:val="0"/>
          <w:numId w:val="15"/>
        </w:numPr>
        <w:spacing w:before="240" w:after="60"/>
        <w:outlineLvl w:val="0"/>
        <w:rPr>
          <w:rFonts w:ascii="Arial" w:hAnsi="Arial" w:cs="Arial"/>
          <w:b/>
          <w:bCs/>
          <w:kern w:val="32"/>
          <w:sz w:val="24"/>
        </w:rPr>
      </w:pPr>
      <w:r w:rsidRPr="002921CB">
        <w:rPr>
          <w:rFonts w:ascii="Arial" w:hAnsi="Arial" w:cs="Arial"/>
          <w:b/>
          <w:bCs/>
          <w:kern w:val="32"/>
          <w:sz w:val="24"/>
        </w:rPr>
        <w:t>Muscle Biopsies</w:t>
      </w:r>
    </w:p>
    <w:p w14:paraId="3E731E48" w14:textId="77777777" w:rsidR="002921CB" w:rsidRPr="002921CB" w:rsidRDefault="002921CB" w:rsidP="002921CB">
      <w:pPr>
        <w:rPr>
          <w:rFonts w:ascii="Arial" w:hAnsi="Arial" w:cs="Arial"/>
          <w:sz w:val="24"/>
        </w:rPr>
      </w:pPr>
    </w:p>
    <w:p w14:paraId="615D8C04" w14:textId="77777777" w:rsidR="002921CB" w:rsidRPr="002921CB" w:rsidRDefault="002921CB" w:rsidP="002921CB">
      <w:pPr>
        <w:pStyle w:val="ListParagraph"/>
        <w:keepNext/>
        <w:numPr>
          <w:ilvl w:val="0"/>
          <w:numId w:val="16"/>
        </w:numPr>
        <w:tabs>
          <w:tab w:val="left" w:pos="720"/>
        </w:tabs>
        <w:spacing w:before="240" w:after="60"/>
        <w:outlineLvl w:val="0"/>
        <w:rPr>
          <w:rFonts w:ascii="Arial" w:hAnsi="Arial" w:cs="Arial"/>
          <w:b/>
          <w:bCs/>
          <w:vanish/>
          <w:kern w:val="32"/>
          <w:sz w:val="24"/>
        </w:rPr>
      </w:pPr>
    </w:p>
    <w:p w14:paraId="5CD169D1" w14:textId="77777777" w:rsidR="002921CB" w:rsidRPr="002921CB" w:rsidRDefault="002921CB" w:rsidP="002921CB">
      <w:pPr>
        <w:pStyle w:val="ListParagraph"/>
        <w:keepNext/>
        <w:numPr>
          <w:ilvl w:val="0"/>
          <w:numId w:val="16"/>
        </w:numPr>
        <w:tabs>
          <w:tab w:val="left" w:pos="720"/>
        </w:tabs>
        <w:spacing w:before="240" w:after="60"/>
        <w:outlineLvl w:val="0"/>
        <w:rPr>
          <w:rFonts w:ascii="Arial" w:hAnsi="Arial" w:cs="Arial"/>
          <w:b/>
          <w:bCs/>
          <w:vanish/>
          <w:kern w:val="32"/>
          <w:sz w:val="24"/>
        </w:rPr>
      </w:pPr>
    </w:p>
    <w:p w14:paraId="68D55422" w14:textId="77777777" w:rsidR="002921CB" w:rsidRPr="002921CB" w:rsidRDefault="002921CB" w:rsidP="002921CB">
      <w:pPr>
        <w:pStyle w:val="ListParagraph"/>
        <w:keepNext/>
        <w:numPr>
          <w:ilvl w:val="0"/>
          <w:numId w:val="16"/>
        </w:numPr>
        <w:tabs>
          <w:tab w:val="left" w:pos="720"/>
        </w:tabs>
        <w:spacing w:before="240" w:after="60"/>
        <w:outlineLvl w:val="0"/>
        <w:rPr>
          <w:rFonts w:ascii="Arial" w:hAnsi="Arial" w:cs="Arial"/>
          <w:b/>
          <w:bCs/>
          <w:vanish/>
          <w:kern w:val="32"/>
          <w:sz w:val="24"/>
        </w:rPr>
      </w:pPr>
    </w:p>
    <w:p w14:paraId="5B099B0E" w14:textId="77777777" w:rsidR="002921CB" w:rsidRPr="002921CB" w:rsidRDefault="002921CB" w:rsidP="002921CB">
      <w:pPr>
        <w:pStyle w:val="ListParagraph"/>
        <w:keepNext/>
        <w:numPr>
          <w:ilvl w:val="0"/>
          <w:numId w:val="16"/>
        </w:numPr>
        <w:tabs>
          <w:tab w:val="left" w:pos="720"/>
        </w:tabs>
        <w:spacing w:before="240" w:after="60"/>
        <w:outlineLvl w:val="0"/>
        <w:rPr>
          <w:rFonts w:ascii="Arial" w:hAnsi="Arial" w:cs="Arial"/>
          <w:b/>
          <w:bCs/>
          <w:vanish/>
          <w:kern w:val="32"/>
          <w:sz w:val="24"/>
        </w:rPr>
      </w:pPr>
    </w:p>
    <w:p w14:paraId="1A8E47D9" w14:textId="77777777" w:rsidR="002921CB" w:rsidRPr="002921CB" w:rsidRDefault="002921CB" w:rsidP="002921CB">
      <w:pPr>
        <w:pStyle w:val="ListParagraph"/>
        <w:keepNext/>
        <w:numPr>
          <w:ilvl w:val="0"/>
          <w:numId w:val="16"/>
        </w:numPr>
        <w:tabs>
          <w:tab w:val="left" w:pos="720"/>
        </w:tabs>
        <w:spacing w:before="240" w:after="60"/>
        <w:outlineLvl w:val="0"/>
        <w:rPr>
          <w:rFonts w:ascii="Arial" w:hAnsi="Arial" w:cs="Arial"/>
          <w:b/>
          <w:bCs/>
          <w:vanish/>
          <w:kern w:val="32"/>
          <w:sz w:val="24"/>
        </w:rPr>
      </w:pPr>
    </w:p>
    <w:p w14:paraId="5F67088D" w14:textId="77777777" w:rsidR="002921CB" w:rsidRPr="002921CB" w:rsidRDefault="002921CB" w:rsidP="002921CB">
      <w:pPr>
        <w:pStyle w:val="ListParagraph"/>
        <w:keepNext/>
        <w:numPr>
          <w:ilvl w:val="0"/>
          <w:numId w:val="16"/>
        </w:numPr>
        <w:tabs>
          <w:tab w:val="left" w:pos="720"/>
        </w:tabs>
        <w:spacing w:before="240" w:after="60"/>
        <w:outlineLvl w:val="0"/>
        <w:rPr>
          <w:rFonts w:ascii="Arial" w:hAnsi="Arial" w:cs="Arial"/>
          <w:b/>
          <w:bCs/>
          <w:vanish/>
          <w:kern w:val="32"/>
          <w:sz w:val="24"/>
        </w:rPr>
      </w:pPr>
    </w:p>
    <w:p w14:paraId="0EBFF652" w14:textId="77777777" w:rsidR="002921CB" w:rsidRPr="002921CB" w:rsidRDefault="002921CB" w:rsidP="002921CB">
      <w:pPr>
        <w:pStyle w:val="ListParagraph"/>
        <w:keepNext/>
        <w:numPr>
          <w:ilvl w:val="0"/>
          <w:numId w:val="16"/>
        </w:numPr>
        <w:tabs>
          <w:tab w:val="left" w:pos="720"/>
        </w:tabs>
        <w:spacing w:before="240" w:after="60"/>
        <w:outlineLvl w:val="0"/>
        <w:rPr>
          <w:rFonts w:ascii="Arial" w:hAnsi="Arial" w:cs="Arial"/>
          <w:b/>
          <w:bCs/>
          <w:vanish/>
          <w:kern w:val="32"/>
          <w:sz w:val="24"/>
        </w:rPr>
      </w:pPr>
    </w:p>
    <w:p w14:paraId="75596D3F" w14:textId="77777777" w:rsidR="002921CB" w:rsidRPr="002921CB" w:rsidRDefault="002921CB" w:rsidP="002921CB">
      <w:pPr>
        <w:keepNext/>
        <w:numPr>
          <w:ilvl w:val="1"/>
          <w:numId w:val="16"/>
        </w:numPr>
        <w:tabs>
          <w:tab w:val="left" w:pos="720"/>
        </w:tabs>
        <w:spacing w:before="240" w:after="60"/>
        <w:outlineLvl w:val="0"/>
        <w:rPr>
          <w:rFonts w:ascii="Arial" w:hAnsi="Arial" w:cs="Arial"/>
          <w:b/>
          <w:bCs/>
          <w:kern w:val="32"/>
          <w:sz w:val="24"/>
        </w:rPr>
      </w:pPr>
      <w:r w:rsidRPr="002921CB">
        <w:rPr>
          <w:rFonts w:ascii="Arial" w:hAnsi="Arial" w:cs="Arial"/>
          <w:b/>
          <w:bCs/>
          <w:kern w:val="32"/>
          <w:sz w:val="24"/>
        </w:rPr>
        <w:t>Arranging for a Muscle Biopsy Procedure to be Performed by the Neuropathology Department</w:t>
      </w:r>
    </w:p>
    <w:p w14:paraId="02C0F257" w14:textId="77777777" w:rsidR="002921CB" w:rsidRPr="002921CB" w:rsidRDefault="002921CB" w:rsidP="002921CB">
      <w:pPr>
        <w:ind w:left="360"/>
        <w:rPr>
          <w:rFonts w:ascii="Arial" w:hAnsi="Arial" w:cs="Arial"/>
          <w:sz w:val="24"/>
        </w:rPr>
      </w:pPr>
    </w:p>
    <w:p w14:paraId="3F1DAF2D" w14:textId="77777777" w:rsidR="002921CB" w:rsidRPr="002921CB" w:rsidRDefault="002921CB" w:rsidP="002921CB">
      <w:pPr>
        <w:rPr>
          <w:rFonts w:ascii="Arial" w:hAnsi="Arial" w:cs="Arial"/>
          <w:sz w:val="24"/>
        </w:rPr>
      </w:pPr>
      <w:r w:rsidRPr="002921CB">
        <w:rPr>
          <w:rFonts w:ascii="Arial" w:hAnsi="Arial" w:cs="Arial"/>
          <w:sz w:val="24"/>
        </w:rPr>
        <w:t>Please note that the following information applies to the booking of both muscle and nerve biopsy procedures.</w:t>
      </w:r>
    </w:p>
    <w:p w14:paraId="70D61455" w14:textId="77777777" w:rsidR="002921CB" w:rsidRPr="002921CB" w:rsidRDefault="002921CB" w:rsidP="002921CB">
      <w:pPr>
        <w:rPr>
          <w:rFonts w:ascii="Arial" w:hAnsi="Arial" w:cs="Arial"/>
          <w:sz w:val="24"/>
        </w:rPr>
      </w:pPr>
    </w:p>
    <w:p w14:paraId="5FD7008E" w14:textId="77777777" w:rsidR="002921CB" w:rsidRPr="002921CB" w:rsidRDefault="002921CB" w:rsidP="002921CB">
      <w:pPr>
        <w:spacing w:before="0" w:after="200" w:line="276" w:lineRule="auto"/>
        <w:rPr>
          <w:rFonts w:ascii="Arial" w:eastAsia="Calibri" w:hAnsi="Arial" w:cs="Arial"/>
          <w:sz w:val="24"/>
        </w:rPr>
      </w:pPr>
      <w:r w:rsidRPr="002921CB">
        <w:rPr>
          <w:rFonts w:ascii="Arial" w:eastAsia="Calibri" w:hAnsi="Arial" w:cs="Arial"/>
          <w:sz w:val="24"/>
        </w:rPr>
        <w:t>There is a theatre slot for up to three muscle (or, less commonly, nerve) biopsies to be performed at Southmead Hospital approximately every four weeks.</w:t>
      </w:r>
    </w:p>
    <w:p w14:paraId="563D3534" w14:textId="77777777" w:rsidR="002921CB" w:rsidRPr="002921CB" w:rsidRDefault="002921CB" w:rsidP="002921CB">
      <w:pPr>
        <w:spacing w:before="0" w:after="200" w:line="276" w:lineRule="auto"/>
        <w:rPr>
          <w:rFonts w:ascii="Arial" w:eastAsia="Calibri" w:hAnsi="Arial" w:cs="Arial"/>
          <w:sz w:val="24"/>
        </w:rPr>
      </w:pPr>
      <w:r w:rsidRPr="002921CB">
        <w:rPr>
          <w:rFonts w:ascii="Arial" w:eastAsia="Calibri" w:hAnsi="Arial" w:cs="Arial"/>
          <w:sz w:val="24"/>
        </w:rPr>
        <w:t>In order to request a muscle biopsy, it is necessary to complete a Muscle Biopsy Booking Form (</w:t>
      </w:r>
      <w:r w:rsidRPr="002921CB">
        <w:rPr>
          <w:rFonts w:ascii="Arial" w:eastAsia="Calibri" w:hAnsi="Arial" w:cs="Arial"/>
          <w:b/>
          <w:sz w:val="24"/>
        </w:rPr>
        <w:t>NP-MGT-FM-039</w:t>
      </w:r>
      <w:r w:rsidRPr="002921CB">
        <w:rPr>
          <w:rFonts w:ascii="Arial" w:eastAsia="Calibri" w:hAnsi="Arial" w:cs="Arial"/>
          <w:sz w:val="24"/>
        </w:rPr>
        <w:t>), available from the Neuropathology secretaries (</w:t>
      </w:r>
      <w:hyperlink r:id="rId7" w:history="1">
        <w:r w:rsidRPr="002921CB">
          <w:rPr>
            <w:rStyle w:val="Hyperlink"/>
            <w:rFonts w:ascii="Arial" w:eastAsia="Calibri" w:hAnsi="Arial" w:cs="Arial"/>
            <w:sz w:val="24"/>
          </w:rPr>
          <w:t>neuropathologysecretaries@nbt.nhs.uk</w:t>
        </w:r>
      </w:hyperlink>
      <w:r w:rsidRPr="002921CB">
        <w:rPr>
          <w:rFonts w:ascii="Arial" w:eastAsia="Calibri" w:hAnsi="Arial" w:cs="Arial"/>
          <w:color w:val="0000FF"/>
          <w:sz w:val="24"/>
          <w:u w:val="single"/>
        </w:rPr>
        <w:t xml:space="preserve">) </w:t>
      </w:r>
      <w:r w:rsidRPr="002921CB">
        <w:rPr>
          <w:rFonts w:ascii="Arial" w:eastAsia="Calibri" w:hAnsi="Arial" w:cs="Arial"/>
          <w:sz w:val="24"/>
        </w:rPr>
        <w:t>and emailed back to them together with any relevant referral/clinic letters.  As much information as possible should be supplied regarding the patient's clinical history and recent investigations.</w:t>
      </w:r>
    </w:p>
    <w:p w14:paraId="052F0222" w14:textId="77777777" w:rsidR="002921CB" w:rsidRPr="002921CB" w:rsidRDefault="002921CB" w:rsidP="002921CB">
      <w:pPr>
        <w:spacing w:before="0" w:after="200" w:line="276" w:lineRule="auto"/>
        <w:rPr>
          <w:rFonts w:ascii="Arial" w:eastAsia="Calibri" w:hAnsi="Arial" w:cs="Arial"/>
          <w:sz w:val="24"/>
        </w:rPr>
      </w:pPr>
      <w:r w:rsidRPr="002921CB">
        <w:rPr>
          <w:rFonts w:ascii="Arial" w:eastAsia="Calibri" w:hAnsi="Arial" w:cs="Arial"/>
          <w:sz w:val="24"/>
        </w:rPr>
        <w:t>The referral will then be reviewed by the consultant neuropathologist at which point the choice of biopsy site, and the size and orientation of specimen, can, if necessary, be discussed.</w:t>
      </w:r>
    </w:p>
    <w:p w14:paraId="77717796" w14:textId="77777777" w:rsidR="002921CB" w:rsidRPr="002921CB" w:rsidRDefault="002921CB" w:rsidP="002921CB">
      <w:pPr>
        <w:spacing w:before="0" w:after="200" w:line="276" w:lineRule="auto"/>
        <w:rPr>
          <w:rFonts w:ascii="Arial" w:eastAsia="Calibri" w:hAnsi="Arial" w:cs="Arial"/>
          <w:sz w:val="24"/>
        </w:rPr>
      </w:pPr>
      <w:r w:rsidRPr="002921CB">
        <w:rPr>
          <w:rFonts w:ascii="Arial" w:eastAsia="Calibri" w:hAnsi="Arial" w:cs="Arial"/>
          <w:sz w:val="24"/>
        </w:rPr>
        <w:t>Once the referral has been approved, it will be triaged with the Neurology Waiting List Co-ordinator (</w:t>
      </w:r>
      <w:r w:rsidRPr="002921CB">
        <w:rPr>
          <w:rFonts w:ascii="Arial" w:eastAsia="Calibri" w:hAnsi="Arial" w:cs="Arial"/>
          <w:color w:val="2F5496"/>
          <w:sz w:val="24"/>
          <w:u w:val="single"/>
        </w:rPr>
        <w:t>baiba.averate@nbt.nhs.uk</w:t>
      </w:r>
      <w:r w:rsidRPr="002921CB">
        <w:rPr>
          <w:rFonts w:ascii="Arial" w:eastAsia="Calibri" w:hAnsi="Arial" w:cs="Arial"/>
          <w:sz w:val="24"/>
        </w:rPr>
        <w:t xml:space="preserve">) and added to the next available theatre slot (which may well be several weeks from the original date of referral).  The Waiting List Co-ordinator will write to the patient with the appointment date and include an information pack relating to the muscle biopsy procedure, and will liaise with them if there are any issues over the suitability of the theatre slot. </w:t>
      </w:r>
    </w:p>
    <w:p w14:paraId="193E0483" w14:textId="06C6D9E5" w:rsidR="002921CB" w:rsidRPr="002921CB" w:rsidRDefault="002921CB" w:rsidP="002921CB">
      <w:pPr>
        <w:spacing w:before="0" w:after="200" w:line="276" w:lineRule="auto"/>
        <w:rPr>
          <w:rFonts w:ascii="Arial" w:eastAsia="Calibri" w:hAnsi="Arial" w:cs="Arial"/>
          <w:sz w:val="24"/>
        </w:rPr>
      </w:pPr>
      <w:r w:rsidRPr="002921CB">
        <w:rPr>
          <w:rFonts w:ascii="Arial" w:eastAsia="Calibri" w:hAnsi="Arial" w:cs="Arial"/>
          <w:sz w:val="24"/>
        </w:rPr>
        <w:t xml:space="preserve">The Neuropathology secretaries will be able to advise you on the progress of the referral. </w:t>
      </w:r>
    </w:p>
    <w:p w14:paraId="12AD8D1B" w14:textId="77777777" w:rsidR="002921CB" w:rsidRPr="002921CB" w:rsidRDefault="002921CB" w:rsidP="002921CB">
      <w:pPr>
        <w:ind w:left="360"/>
        <w:rPr>
          <w:rFonts w:ascii="Arial" w:hAnsi="Arial" w:cs="Arial"/>
          <w:sz w:val="24"/>
        </w:rPr>
      </w:pPr>
    </w:p>
    <w:p w14:paraId="270AF238" w14:textId="77777777" w:rsidR="002921CB" w:rsidRPr="002921CB" w:rsidRDefault="002921CB" w:rsidP="002921CB">
      <w:pPr>
        <w:keepNext/>
        <w:numPr>
          <w:ilvl w:val="1"/>
          <w:numId w:val="16"/>
        </w:numPr>
        <w:tabs>
          <w:tab w:val="left" w:pos="720"/>
        </w:tabs>
        <w:spacing w:before="240" w:after="60"/>
        <w:outlineLvl w:val="0"/>
        <w:rPr>
          <w:rFonts w:ascii="Arial" w:hAnsi="Arial" w:cs="Arial"/>
          <w:b/>
          <w:bCs/>
          <w:kern w:val="32"/>
          <w:sz w:val="24"/>
        </w:rPr>
      </w:pPr>
      <w:r w:rsidRPr="002921CB">
        <w:rPr>
          <w:rFonts w:ascii="Arial" w:hAnsi="Arial" w:cs="Arial"/>
          <w:b/>
          <w:bCs/>
          <w:kern w:val="32"/>
          <w:sz w:val="24"/>
        </w:rPr>
        <w:t>General Guidelines for Sending a Muscle Biopsy Specimen to the Neuropathology Department</w:t>
      </w:r>
    </w:p>
    <w:p w14:paraId="69FB04AA" w14:textId="77777777" w:rsidR="002921CB" w:rsidRPr="002921CB" w:rsidRDefault="002921CB" w:rsidP="002921CB">
      <w:pPr>
        <w:rPr>
          <w:rFonts w:ascii="Arial" w:hAnsi="Arial" w:cs="Arial"/>
          <w:sz w:val="24"/>
        </w:rPr>
      </w:pPr>
      <w:r w:rsidRPr="002921CB">
        <w:rPr>
          <w:rFonts w:ascii="Arial" w:hAnsi="Arial" w:cs="Arial"/>
          <w:b/>
          <w:sz w:val="24"/>
        </w:rPr>
        <w:t>Prior Notification</w:t>
      </w:r>
      <w:r w:rsidRPr="002921CB">
        <w:rPr>
          <w:rFonts w:ascii="Arial" w:hAnsi="Arial" w:cs="Arial"/>
          <w:sz w:val="24"/>
        </w:rPr>
        <w:t>:</w:t>
      </w:r>
    </w:p>
    <w:p w14:paraId="5DEEE20C" w14:textId="77777777" w:rsidR="002921CB" w:rsidRPr="002921CB" w:rsidRDefault="002921CB" w:rsidP="002921CB">
      <w:pPr>
        <w:spacing w:before="0" w:after="200" w:line="276" w:lineRule="auto"/>
        <w:rPr>
          <w:rFonts w:ascii="Arial" w:eastAsia="Calibri" w:hAnsi="Arial" w:cs="Arial"/>
          <w:sz w:val="24"/>
        </w:rPr>
      </w:pPr>
      <w:r w:rsidRPr="002921CB">
        <w:rPr>
          <w:rFonts w:ascii="Arial" w:eastAsia="Calibri" w:hAnsi="Arial" w:cs="Arial"/>
          <w:sz w:val="24"/>
        </w:rPr>
        <w:t>As much notice as possible should be given to the Neuropathology department of the referral of the muscle biopsy specimen.  All referrals should be accompanied by the Muscle Biopsy Booking Form (</w:t>
      </w:r>
      <w:r w:rsidRPr="002921CB">
        <w:rPr>
          <w:rFonts w:ascii="Arial" w:eastAsia="Calibri" w:hAnsi="Arial" w:cs="Arial"/>
          <w:b/>
          <w:sz w:val="24"/>
        </w:rPr>
        <w:t>NP-MGT-FM-039</w:t>
      </w:r>
      <w:r w:rsidRPr="002921CB">
        <w:rPr>
          <w:rFonts w:ascii="Arial" w:eastAsia="Calibri" w:hAnsi="Arial" w:cs="Arial"/>
          <w:sz w:val="24"/>
        </w:rPr>
        <w:t>), available from the Neuropathology secretaries (</w:t>
      </w:r>
      <w:hyperlink r:id="rId8" w:history="1">
        <w:r w:rsidRPr="002921CB">
          <w:rPr>
            <w:rFonts w:ascii="Arial" w:eastAsia="Calibri" w:hAnsi="Arial" w:cs="Arial"/>
            <w:color w:val="0000FF"/>
            <w:sz w:val="24"/>
            <w:u w:val="single"/>
          </w:rPr>
          <w:t>allison.finnie@nbt.nhs.uk</w:t>
        </w:r>
      </w:hyperlink>
      <w:r w:rsidRPr="002921CB">
        <w:rPr>
          <w:rFonts w:ascii="Arial" w:eastAsia="Calibri" w:hAnsi="Arial" w:cs="Arial"/>
          <w:sz w:val="24"/>
        </w:rPr>
        <w:t>), and or/ as much information as possible regarding the patient's clinical history and recent investigations.  Ideally this paperwork can be emailed in advance to the secretaries.</w:t>
      </w:r>
    </w:p>
    <w:p w14:paraId="3062BC9A" w14:textId="77777777" w:rsidR="002921CB" w:rsidRPr="002921CB" w:rsidRDefault="002921CB" w:rsidP="002921CB">
      <w:pPr>
        <w:spacing w:before="0" w:after="200" w:line="276" w:lineRule="auto"/>
        <w:rPr>
          <w:rFonts w:ascii="Arial" w:eastAsia="Calibri" w:hAnsi="Arial" w:cs="Arial"/>
          <w:sz w:val="24"/>
        </w:rPr>
      </w:pPr>
      <w:r w:rsidRPr="002921CB">
        <w:rPr>
          <w:rFonts w:ascii="Arial" w:eastAsia="Calibri" w:hAnsi="Arial" w:cs="Arial"/>
          <w:sz w:val="24"/>
        </w:rPr>
        <w:t>The choice of biopsy site, and the size and orientation of specimen, may need prior discussion with a consultant neuropathologist.</w:t>
      </w:r>
    </w:p>
    <w:p w14:paraId="56EA3C68" w14:textId="77777777" w:rsidR="002921CB" w:rsidRPr="002921CB" w:rsidRDefault="002921CB" w:rsidP="002921CB">
      <w:pPr>
        <w:spacing w:before="0" w:after="200" w:line="276" w:lineRule="auto"/>
        <w:rPr>
          <w:rFonts w:ascii="Arial" w:eastAsia="Calibri" w:hAnsi="Arial" w:cs="Arial"/>
          <w:sz w:val="24"/>
        </w:rPr>
      </w:pPr>
      <w:r w:rsidRPr="002921CB">
        <w:rPr>
          <w:rFonts w:ascii="Arial" w:eastAsia="Calibri" w:hAnsi="Arial" w:cs="Arial"/>
          <w:sz w:val="24"/>
        </w:rPr>
        <w:lastRenderedPageBreak/>
        <w:t xml:space="preserve">Please schedule the procedure early enough in the day to ensure the specimen arrives at the laboratory before 3pm, allowing time for the specimen to be sampled and prepared immediately after its arrival.  </w:t>
      </w:r>
    </w:p>
    <w:p w14:paraId="731C412A" w14:textId="77777777" w:rsidR="002921CB" w:rsidRPr="002921CB" w:rsidRDefault="002921CB" w:rsidP="002921CB">
      <w:pPr>
        <w:spacing w:before="0" w:after="200" w:line="276" w:lineRule="auto"/>
        <w:rPr>
          <w:rFonts w:ascii="Arial" w:eastAsia="Calibri" w:hAnsi="Arial" w:cs="Arial"/>
          <w:sz w:val="24"/>
        </w:rPr>
      </w:pPr>
      <w:r w:rsidRPr="002921CB">
        <w:rPr>
          <w:rFonts w:ascii="Arial" w:eastAsia="Calibri" w:hAnsi="Arial" w:cs="Arial"/>
          <w:sz w:val="24"/>
        </w:rPr>
        <w:t>Early on the day of the procedure contact the laboratory to provide us with an expected delivery time for the specimen.  This helps us manage the day’s workload.  Arrangements for delivering the specimen to the Neuropathology Department should bear in mind that the time elapsing between taking the biopsy and its delivery to the laboratory should be kept to a minimum.  If you anticipate a delay in excess of 30 minutes, liaise with a consultant neuropathologist or Biomedical Scientist.</w:t>
      </w:r>
    </w:p>
    <w:p w14:paraId="1DFCCADE" w14:textId="77777777" w:rsidR="002921CB" w:rsidRPr="002921CB" w:rsidRDefault="002921CB" w:rsidP="002921CB">
      <w:pPr>
        <w:ind w:left="360"/>
        <w:rPr>
          <w:rFonts w:ascii="Arial" w:hAnsi="Arial" w:cs="Arial"/>
          <w:sz w:val="24"/>
        </w:rPr>
      </w:pPr>
    </w:p>
    <w:p w14:paraId="05FF5BA0" w14:textId="77777777" w:rsidR="002921CB" w:rsidRPr="002921CB" w:rsidRDefault="002921CB" w:rsidP="002921CB">
      <w:pPr>
        <w:rPr>
          <w:rFonts w:ascii="Arial" w:hAnsi="Arial" w:cs="Arial"/>
          <w:sz w:val="24"/>
        </w:rPr>
      </w:pPr>
      <w:r w:rsidRPr="002921CB">
        <w:rPr>
          <w:rFonts w:ascii="Arial" w:hAnsi="Arial" w:cs="Arial"/>
          <w:b/>
          <w:sz w:val="24"/>
        </w:rPr>
        <w:t>Open Biopsies</w:t>
      </w:r>
      <w:r w:rsidRPr="002921CB">
        <w:rPr>
          <w:rFonts w:ascii="Arial" w:hAnsi="Arial" w:cs="Arial"/>
          <w:sz w:val="24"/>
        </w:rPr>
        <w:t>:</w:t>
      </w:r>
    </w:p>
    <w:p w14:paraId="306ACCB6" w14:textId="77777777" w:rsidR="002921CB" w:rsidRPr="002921CB" w:rsidRDefault="002921CB" w:rsidP="002921CB">
      <w:pPr>
        <w:rPr>
          <w:rFonts w:ascii="Arial" w:hAnsi="Arial" w:cs="Arial"/>
          <w:sz w:val="24"/>
        </w:rPr>
      </w:pPr>
      <w:r w:rsidRPr="002921CB">
        <w:rPr>
          <w:rFonts w:ascii="Arial" w:hAnsi="Arial" w:cs="Arial"/>
          <w:sz w:val="24"/>
        </w:rPr>
        <w:t>There are specific requirements for taking the tissue sample:</w:t>
      </w:r>
    </w:p>
    <w:p w14:paraId="0C3C35D1" w14:textId="77777777" w:rsidR="002921CB" w:rsidRPr="002921CB" w:rsidRDefault="002921CB" w:rsidP="002921CB">
      <w:pPr>
        <w:numPr>
          <w:ilvl w:val="0"/>
          <w:numId w:val="11"/>
        </w:numPr>
        <w:rPr>
          <w:rFonts w:ascii="Arial" w:hAnsi="Arial" w:cs="Arial"/>
          <w:sz w:val="24"/>
        </w:rPr>
      </w:pPr>
      <w:r w:rsidRPr="002921CB">
        <w:rPr>
          <w:rFonts w:ascii="Arial" w:hAnsi="Arial" w:cs="Arial"/>
          <w:sz w:val="24"/>
        </w:rPr>
        <w:t>Open muscle biopsies may be performed under local or general anaesthesia.  However if the biopsy has to be taken under local anaesthesia, please avoid infiltration of the muscle itself by the anaesthetic, which will seriously affect its suitability for assessment of some conditions.  It is also important that the muscle fascicles are removed without prior diathermy.</w:t>
      </w:r>
    </w:p>
    <w:p w14:paraId="7CE94247" w14:textId="77777777" w:rsidR="002921CB" w:rsidRPr="002921CB" w:rsidRDefault="002921CB" w:rsidP="002921CB">
      <w:pPr>
        <w:numPr>
          <w:ilvl w:val="0"/>
          <w:numId w:val="11"/>
        </w:numPr>
        <w:rPr>
          <w:rFonts w:ascii="Arial" w:hAnsi="Arial" w:cs="Arial"/>
          <w:sz w:val="24"/>
        </w:rPr>
      </w:pPr>
      <w:r w:rsidRPr="002921CB">
        <w:rPr>
          <w:rFonts w:ascii="Arial" w:hAnsi="Arial" w:cs="Arial"/>
          <w:sz w:val="24"/>
        </w:rPr>
        <w:t>We recommend that that at least two strips of muscle of approximately pencil thickness and around 15mm in length are dissected from the surface of the muscle.  These need to be in alignment with the natural direction of the muscle fibres.</w:t>
      </w:r>
    </w:p>
    <w:p w14:paraId="1BA09635" w14:textId="77777777" w:rsidR="002921CB" w:rsidRPr="002921CB" w:rsidRDefault="002921CB" w:rsidP="002921CB">
      <w:pPr>
        <w:numPr>
          <w:ilvl w:val="0"/>
          <w:numId w:val="11"/>
        </w:numPr>
        <w:rPr>
          <w:rFonts w:ascii="Arial" w:hAnsi="Arial" w:cs="Arial"/>
          <w:sz w:val="24"/>
        </w:rPr>
      </w:pPr>
      <w:r w:rsidRPr="002921CB">
        <w:rPr>
          <w:rFonts w:ascii="Arial" w:hAnsi="Arial" w:cs="Arial"/>
          <w:sz w:val="24"/>
        </w:rPr>
        <w:t>The specimen should not be tethered or pinned in any way.</w:t>
      </w:r>
    </w:p>
    <w:p w14:paraId="7AAF1ED5" w14:textId="77777777" w:rsidR="002921CB" w:rsidRPr="002921CB" w:rsidRDefault="002921CB" w:rsidP="002921CB">
      <w:pPr>
        <w:numPr>
          <w:ilvl w:val="0"/>
          <w:numId w:val="11"/>
        </w:numPr>
        <w:rPr>
          <w:rFonts w:ascii="Arial" w:hAnsi="Arial" w:cs="Arial"/>
          <w:sz w:val="24"/>
        </w:rPr>
      </w:pPr>
      <w:r w:rsidRPr="002921CB">
        <w:rPr>
          <w:rFonts w:ascii="Arial" w:hAnsi="Arial" w:cs="Arial"/>
          <w:sz w:val="24"/>
        </w:rPr>
        <w:t xml:space="preserve">Ensure that there is </w:t>
      </w:r>
      <w:r w:rsidRPr="002921CB">
        <w:rPr>
          <w:rFonts w:ascii="Arial" w:hAnsi="Arial" w:cs="Arial"/>
          <w:b/>
          <w:i/>
          <w:sz w:val="24"/>
        </w:rPr>
        <w:t>no specimen contact with any fluid</w:t>
      </w:r>
      <w:r w:rsidRPr="002921CB">
        <w:rPr>
          <w:rFonts w:ascii="Arial" w:hAnsi="Arial" w:cs="Arial"/>
          <w:sz w:val="24"/>
        </w:rPr>
        <w:t>, for example fixative or saline solutions.</w:t>
      </w:r>
    </w:p>
    <w:p w14:paraId="2B3EB855" w14:textId="77777777" w:rsidR="002921CB" w:rsidRPr="002921CB" w:rsidRDefault="002921CB" w:rsidP="002921CB">
      <w:pPr>
        <w:numPr>
          <w:ilvl w:val="0"/>
          <w:numId w:val="11"/>
        </w:numPr>
        <w:rPr>
          <w:rFonts w:ascii="Arial" w:hAnsi="Arial" w:cs="Arial"/>
          <w:b/>
          <w:sz w:val="24"/>
        </w:rPr>
      </w:pPr>
      <w:r w:rsidRPr="002921CB">
        <w:rPr>
          <w:rFonts w:ascii="Arial" w:hAnsi="Arial" w:cs="Arial"/>
          <w:sz w:val="24"/>
        </w:rPr>
        <w:t>a) The specimen(s) should be gently wrapped in cling-film and placed in an airtight container for transport to the laboratory</w:t>
      </w:r>
      <w:r w:rsidRPr="002921CB">
        <w:rPr>
          <w:rFonts w:ascii="Arial" w:hAnsi="Arial" w:cs="Arial"/>
          <w:b/>
          <w:sz w:val="24"/>
        </w:rPr>
        <w:t>. Ensure that the specimen is not crushed whilst being wrapped</w:t>
      </w:r>
      <w:r w:rsidRPr="002921CB">
        <w:rPr>
          <w:rFonts w:ascii="Arial" w:hAnsi="Arial" w:cs="Arial"/>
          <w:sz w:val="24"/>
        </w:rPr>
        <w:t xml:space="preserve">. </w:t>
      </w:r>
      <w:r w:rsidRPr="002921CB">
        <w:rPr>
          <w:rFonts w:ascii="Arial" w:hAnsi="Arial" w:cs="Arial"/>
          <w:b/>
          <w:sz w:val="24"/>
        </w:rPr>
        <w:t xml:space="preserve"> </w:t>
      </w:r>
      <w:r w:rsidRPr="002921CB">
        <w:rPr>
          <w:rFonts w:ascii="Arial" w:hAnsi="Arial" w:cs="Arial"/>
          <w:sz w:val="24"/>
        </w:rPr>
        <w:t>If the specimen is taken in Brunel theatres, it can then be sent to the department via pneumatic tube system, and the laboratory should be telephoned on x42400 prior to putting in the tube. If the specimen is taken elsewhere then it should be couriered to the department as soon after taking it as possible and the department should be notified when it is on its way by calling the laboratory on 0117 4142400.</w:t>
      </w:r>
    </w:p>
    <w:p w14:paraId="20325E89" w14:textId="77777777" w:rsidR="002921CB" w:rsidRPr="002921CB" w:rsidRDefault="002921CB" w:rsidP="002921CB">
      <w:pPr>
        <w:ind w:left="720"/>
        <w:rPr>
          <w:rFonts w:ascii="Arial" w:hAnsi="Arial" w:cs="Arial"/>
          <w:b/>
          <w:sz w:val="24"/>
        </w:rPr>
      </w:pPr>
      <w:r w:rsidRPr="002921CB">
        <w:rPr>
          <w:rFonts w:ascii="Arial" w:hAnsi="Arial" w:cs="Arial"/>
          <w:sz w:val="24"/>
        </w:rPr>
        <w:t>b) If cling film is not available, the specimen can be placed on a non-absorbent support (e.g. a small piece of dental wax or foil), and this must be taken to the department via porter.  The specimen must be delivered to the laboratory within 20 minutes of resection if the specimen is not wrapped in cling-film.</w:t>
      </w:r>
    </w:p>
    <w:p w14:paraId="47617673" w14:textId="77777777" w:rsidR="002921CB" w:rsidRPr="002921CB" w:rsidRDefault="002921CB" w:rsidP="002921CB">
      <w:pPr>
        <w:rPr>
          <w:rFonts w:ascii="Arial" w:hAnsi="Arial" w:cs="Arial"/>
          <w:sz w:val="24"/>
        </w:rPr>
      </w:pPr>
      <w:r w:rsidRPr="002921CB">
        <w:rPr>
          <w:rFonts w:ascii="Arial" w:hAnsi="Arial" w:cs="Arial"/>
          <w:b/>
          <w:sz w:val="24"/>
        </w:rPr>
        <w:t>Needle Biopsies</w:t>
      </w:r>
      <w:r w:rsidRPr="002921CB">
        <w:rPr>
          <w:rFonts w:ascii="Arial" w:hAnsi="Arial" w:cs="Arial"/>
          <w:sz w:val="24"/>
        </w:rPr>
        <w:t>:</w:t>
      </w:r>
    </w:p>
    <w:p w14:paraId="0109FAF7" w14:textId="77777777" w:rsidR="002921CB" w:rsidRPr="002921CB" w:rsidRDefault="002921CB" w:rsidP="002921CB">
      <w:pPr>
        <w:rPr>
          <w:rFonts w:ascii="Arial" w:hAnsi="Arial" w:cs="Arial"/>
          <w:sz w:val="24"/>
        </w:rPr>
      </w:pPr>
      <w:r w:rsidRPr="002921CB">
        <w:rPr>
          <w:rFonts w:ascii="Arial" w:hAnsi="Arial" w:cs="Arial"/>
          <w:sz w:val="24"/>
        </w:rPr>
        <w:t xml:space="preserve">If for clinical reasons a needle biopsy procedure is preferable to performing an open biopsy, bear in mind that the small muscle samples taken are more prone to </w:t>
      </w:r>
      <w:r w:rsidRPr="002921CB">
        <w:rPr>
          <w:rFonts w:ascii="Arial" w:hAnsi="Arial" w:cs="Arial"/>
          <w:sz w:val="24"/>
        </w:rPr>
        <w:lastRenderedPageBreak/>
        <w:t xml:space="preserve">desiccation.  Follow the guidelines in sections (4) and (5) above.  Note that </w:t>
      </w:r>
      <w:r w:rsidRPr="002921CB">
        <w:rPr>
          <w:rFonts w:ascii="Arial" w:hAnsi="Arial" w:cs="Arial"/>
          <w:b/>
          <w:i/>
          <w:sz w:val="24"/>
        </w:rPr>
        <w:t>all needle biopsy specimens should be contained as in section 5a above</w:t>
      </w:r>
      <w:r w:rsidRPr="002921CB">
        <w:rPr>
          <w:rFonts w:ascii="Arial" w:hAnsi="Arial" w:cs="Arial"/>
          <w:sz w:val="24"/>
        </w:rPr>
        <w:t xml:space="preserve">. </w:t>
      </w:r>
    </w:p>
    <w:p w14:paraId="76ED7965" w14:textId="77777777" w:rsidR="002921CB" w:rsidRPr="002921CB" w:rsidRDefault="002921CB" w:rsidP="002921CB">
      <w:pPr>
        <w:ind w:left="360"/>
        <w:rPr>
          <w:rFonts w:ascii="Arial" w:hAnsi="Arial" w:cs="Arial"/>
          <w:b/>
          <w:sz w:val="24"/>
        </w:rPr>
      </w:pPr>
    </w:p>
    <w:p w14:paraId="0F570338" w14:textId="77777777" w:rsidR="002921CB" w:rsidRPr="002921CB" w:rsidRDefault="002921CB" w:rsidP="002921CB">
      <w:pPr>
        <w:rPr>
          <w:rFonts w:ascii="Arial" w:hAnsi="Arial" w:cs="Arial"/>
          <w:b/>
          <w:bCs/>
          <w:sz w:val="24"/>
        </w:rPr>
      </w:pPr>
      <w:r w:rsidRPr="002921CB">
        <w:rPr>
          <w:rFonts w:ascii="Arial" w:hAnsi="Arial" w:cs="Arial"/>
          <w:b/>
          <w:bCs/>
          <w:sz w:val="24"/>
        </w:rPr>
        <w:t>Accompanying Documentation:</w:t>
      </w:r>
    </w:p>
    <w:p w14:paraId="18232D2C" w14:textId="77777777" w:rsidR="002921CB" w:rsidRPr="002921CB" w:rsidRDefault="002921CB" w:rsidP="002921CB">
      <w:pPr>
        <w:rPr>
          <w:rFonts w:ascii="Arial" w:hAnsi="Arial" w:cs="Arial"/>
          <w:sz w:val="24"/>
        </w:rPr>
      </w:pPr>
      <w:r w:rsidRPr="002921CB">
        <w:rPr>
          <w:rFonts w:ascii="Arial" w:hAnsi="Arial" w:cs="Arial"/>
          <w:sz w:val="24"/>
        </w:rPr>
        <w:t>The specimen container must be clearly labelled with the patient’s details, and should be accompanied by a specimen request form (NP-LAB-FM-039).</w:t>
      </w:r>
    </w:p>
    <w:p w14:paraId="1888C2CF" w14:textId="77777777" w:rsidR="002921CB" w:rsidRPr="002921CB" w:rsidRDefault="002921CB" w:rsidP="002921CB">
      <w:pPr>
        <w:ind w:left="360"/>
        <w:rPr>
          <w:rFonts w:ascii="Arial" w:hAnsi="Arial" w:cs="Arial"/>
          <w:b/>
          <w:bCs/>
          <w:sz w:val="24"/>
        </w:rPr>
      </w:pPr>
    </w:p>
    <w:p w14:paraId="51A64029" w14:textId="77777777" w:rsidR="002921CB" w:rsidRPr="002921CB" w:rsidRDefault="002921CB" w:rsidP="002921CB">
      <w:pPr>
        <w:rPr>
          <w:rFonts w:ascii="Arial" w:hAnsi="Arial" w:cs="Arial"/>
          <w:b/>
          <w:bCs/>
          <w:sz w:val="24"/>
        </w:rPr>
      </w:pPr>
      <w:r w:rsidRPr="002921CB">
        <w:rPr>
          <w:rFonts w:ascii="Arial" w:hAnsi="Arial" w:cs="Arial"/>
          <w:b/>
          <w:bCs/>
          <w:sz w:val="24"/>
        </w:rPr>
        <w:t>Packaging and Transport:</w:t>
      </w:r>
    </w:p>
    <w:p w14:paraId="71F8513D" w14:textId="77777777" w:rsidR="002921CB" w:rsidRPr="002921CB" w:rsidRDefault="002921CB" w:rsidP="002921CB">
      <w:pPr>
        <w:rPr>
          <w:rFonts w:ascii="Arial" w:hAnsi="Arial" w:cs="Arial"/>
          <w:bCs/>
          <w:sz w:val="24"/>
        </w:rPr>
      </w:pPr>
      <w:r w:rsidRPr="002921CB">
        <w:rPr>
          <w:rFonts w:ascii="Arial" w:hAnsi="Arial" w:cs="Arial"/>
          <w:bCs/>
          <w:sz w:val="24"/>
        </w:rPr>
        <w:t>If the specimen is to be sent to the Neuropathology Department from another hospital site, follow the instructions provided below:</w:t>
      </w:r>
    </w:p>
    <w:p w14:paraId="5E518406" w14:textId="77777777" w:rsidR="002921CB" w:rsidRPr="002921CB" w:rsidRDefault="002921CB" w:rsidP="002921CB">
      <w:pPr>
        <w:numPr>
          <w:ilvl w:val="0"/>
          <w:numId w:val="12"/>
        </w:numPr>
        <w:rPr>
          <w:rFonts w:ascii="Arial" w:hAnsi="Arial" w:cs="Arial"/>
          <w:sz w:val="24"/>
        </w:rPr>
      </w:pPr>
      <w:r w:rsidRPr="002921CB">
        <w:rPr>
          <w:rFonts w:ascii="Arial" w:hAnsi="Arial" w:cs="Arial"/>
          <w:b/>
          <w:bCs/>
          <w:sz w:val="24"/>
        </w:rPr>
        <w:t xml:space="preserve">Do not pack the specimen container with ice: </w:t>
      </w:r>
      <w:r w:rsidRPr="002921CB">
        <w:rPr>
          <w:rFonts w:ascii="Arial" w:hAnsi="Arial" w:cs="Arial"/>
          <w:sz w:val="24"/>
        </w:rPr>
        <w:t>if the courier is delayed and the specimen begins to freeze slowly, the examination and diagnosis will be compromised.  Also any water formed if the ice begins to melt will damage the specimen if it comes into contact with it.</w:t>
      </w:r>
    </w:p>
    <w:p w14:paraId="7842C58C" w14:textId="77777777" w:rsidR="002921CB" w:rsidRPr="002921CB" w:rsidRDefault="002921CB" w:rsidP="002921CB">
      <w:pPr>
        <w:numPr>
          <w:ilvl w:val="0"/>
          <w:numId w:val="12"/>
        </w:numPr>
        <w:rPr>
          <w:rFonts w:ascii="Arial" w:hAnsi="Arial" w:cs="Arial"/>
          <w:sz w:val="24"/>
        </w:rPr>
      </w:pPr>
      <w:r w:rsidRPr="002921CB">
        <w:rPr>
          <w:rFonts w:ascii="Arial" w:hAnsi="Arial" w:cs="Arial"/>
          <w:sz w:val="24"/>
        </w:rPr>
        <w:t>All specimens should be placed inside a sealed specimen bag, and appropriate labelling and outer packaging should be used.  Specimens being transported between hospitals must be clearly labelled with a contact telephone number.</w:t>
      </w:r>
    </w:p>
    <w:p w14:paraId="34A1973A" w14:textId="77777777" w:rsidR="002921CB" w:rsidRPr="002921CB" w:rsidRDefault="002921CB" w:rsidP="002921CB">
      <w:pPr>
        <w:numPr>
          <w:ilvl w:val="0"/>
          <w:numId w:val="12"/>
        </w:numPr>
        <w:rPr>
          <w:rFonts w:ascii="Arial" w:hAnsi="Arial" w:cs="Arial"/>
          <w:sz w:val="24"/>
        </w:rPr>
      </w:pPr>
      <w:r w:rsidRPr="002921CB">
        <w:rPr>
          <w:rFonts w:ascii="Arial" w:hAnsi="Arial" w:cs="Arial"/>
          <w:sz w:val="24"/>
        </w:rPr>
        <w:t>Transport arrangements for delivering the specimen to the Neuropathology Department must be made well in advance, bearing in mind that the time elapsing between taking the biopsy and its delivery to the laboratory should be kept to an absolute minimum.</w:t>
      </w:r>
    </w:p>
    <w:p w14:paraId="36336037" w14:textId="77777777" w:rsidR="002921CB" w:rsidRPr="002921CB" w:rsidRDefault="002921CB" w:rsidP="002921CB">
      <w:pPr>
        <w:numPr>
          <w:ilvl w:val="0"/>
          <w:numId w:val="12"/>
        </w:numPr>
        <w:rPr>
          <w:rFonts w:ascii="Arial" w:hAnsi="Arial" w:cs="Arial"/>
          <w:sz w:val="24"/>
        </w:rPr>
      </w:pPr>
      <w:r w:rsidRPr="002921CB">
        <w:rPr>
          <w:rFonts w:ascii="Arial" w:hAnsi="Arial" w:cs="Arial"/>
          <w:b/>
          <w:bCs/>
          <w:sz w:val="24"/>
        </w:rPr>
        <w:t>The courier should be on standby to take delivery of the specimen as soon after resection as is practically possible, and should immediately transport it to the Neuropathology Department at Southmead Hospital.</w:t>
      </w:r>
      <w:r w:rsidRPr="002921CB">
        <w:rPr>
          <w:rFonts w:ascii="Arial" w:hAnsi="Arial" w:cs="Arial"/>
          <w:sz w:val="24"/>
        </w:rPr>
        <w:t xml:space="preserve">  Ensure that the courier is aware of the importance of hand delivering the sample directly to a member of the Neuropathology team and that they should </w:t>
      </w:r>
      <w:r w:rsidRPr="002921CB">
        <w:rPr>
          <w:rFonts w:ascii="Arial" w:hAnsi="Arial" w:cs="Arial"/>
          <w:b/>
          <w:sz w:val="24"/>
        </w:rPr>
        <w:t>NEVER</w:t>
      </w:r>
      <w:r w:rsidRPr="002921CB">
        <w:rPr>
          <w:rFonts w:ascii="Arial" w:hAnsi="Arial" w:cs="Arial"/>
          <w:sz w:val="24"/>
        </w:rPr>
        <w:t xml:space="preserve"> leave the sample in Specimen Reception without speaking to a member of the Neuropathology team first.  There are details on finding the department in section 1 of the User Manual.</w:t>
      </w:r>
    </w:p>
    <w:p w14:paraId="6BFEF725" w14:textId="77777777" w:rsidR="002921CB" w:rsidRPr="002921CB" w:rsidRDefault="002921CB" w:rsidP="002921CB">
      <w:pPr>
        <w:rPr>
          <w:rFonts w:ascii="Arial" w:hAnsi="Arial" w:cs="Arial"/>
          <w:sz w:val="24"/>
        </w:rPr>
      </w:pPr>
      <w:r w:rsidRPr="002921CB">
        <w:rPr>
          <w:rFonts w:ascii="Arial" w:hAnsi="Arial" w:cs="Arial"/>
          <w:sz w:val="24"/>
        </w:rPr>
        <w:t>Please notify the laboratory once the specimen has been despatched, to provide us with an expected delivery time and a contact telephone number for the courier, in case the specimen does not arrive within the expected time.</w:t>
      </w:r>
    </w:p>
    <w:p w14:paraId="2F5C2620" w14:textId="77777777" w:rsidR="002921CB" w:rsidRPr="002921CB" w:rsidRDefault="002921CB" w:rsidP="002921CB">
      <w:pPr>
        <w:keepNext/>
        <w:numPr>
          <w:ilvl w:val="1"/>
          <w:numId w:val="16"/>
        </w:numPr>
        <w:tabs>
          <w:tab w:val="left" w:pos="720"/>
        </w:tabs>
        <w:spacing w:before="240" w:after="60"/>
        <w:outlineLvl w:val="0"/>
        <w:rPr>
          <w:rFonts w:ascii="Arial" w:hAnsi="Arial" w:cs="Arial"/>
          <w:b/>
          <w:bCs/>
          <w:kern w:val="32"/>
          <w:sz w:val="24"/>
        </w:rPr>
      </w:pPr>
      <w:r w:rsidRPr="002921CB">
        <w:rPr>
          <w:rFonts w:ascii="Arial" w:hAnsi="Arial" w:cs="Arial"/>
          <w:b/>
          <w:bCs/>
          <w:kern w:val="32"/>
          <w:sz w:val="24"/>
        </w:rPr>
        <w:t>Peri-Mortem Muscle Biopsies</w:t>
      </w:r>
    </w:p>
    <w:p w14:paraId="7D2F71D0" w14:textId="77777777" w:rsidR="002921CB" w:rsidRPr="002921CB" w:rsidRDefault="002921CB" w:rsidP="002921CB">
      <w:pPr>
        <w:keepNext/>
        <w:tabs>
          <w:tab w:val="left" w:pos="720"/>
        </w:tabs>
        <w:spacing w:before="240" w:after="60"/>
        <w:ind w:left="792"/>
        <w:outlineLvl w:val="0"/>
        <w:rPr>
          <w:rFonts w:ascii="Arial" w:hAnsi="Arial" w:cs="Arial"/>
          <w:sz w:val="24"/>
        </w:rPr>
      </w:pPr>
      <w:r w:rsidRPr="002921CB">
        <w:rPr>
          <w:rFonts w:ascii="Arial" w:hAnsi="Arial" w:cs="Arial"/>
          <w:sz w:val="24"/>
        </w:rPr>
        <w:t xml:space="preserve">Peri-mortem muscle biopsy samples are taken out of hours by the University Hospital Bristol and Weston NHS Foundation Trust (UHBW). These cannot be sent to the Department of Neuropathology as there is no one available to receive them. The clinical teams are not aware in advance of these cases as it is related to the clinical condition and performed out of hours, usually there is an unexpected deterioration of the patient condition. Samples are therefore </w:t>
      </w:r>
      <w:r w:rsidRPr="002921CB">
        <w:rPr>
          <w:rFonts w:ascii="Arial" w:hAnsi="Arial" w:cs="Arial"/>
          <w:sz w:val="24"/>
        </w:rPr>
        <w:lastRenderedPageBreak/>
        <w:t xml:space="preserve">required to be collected urgently at this point and are arranged with out of hours staff (OOH). The muscle sample is stored in their freezer and sent across the next working day. </w:t>
      </w:r>
      <w:r w:rsidRPr="002921CB">
        <w:rPr>
          <w:rFonts w:ascii="Arial" w:hAnsi="Arial" w:cs="Arial"/>
          <w:kern w:val="32"/>
          <w:sz w:val="24"/>
        </w:rPr>
        <w:t>The OOH biomedical scientist bleep at UHBW is 2331</w:t>
      </w:r>
      <w:r w:rsidRPr="002921CB">
        <w:rPr>
          <w:rFonts w:ascii="Arial" w:hAnsi="Arial" w:cs="Arial"/>
          <w:sz w:val="24"/>
        </w:rPr>
        <w:t xml:space="preserve">. </w:t>
      </w:r>
      <w:r w:rsidRPr="002921CB">
        <w:rPr>
          <w:rFonts w:ascii="Arial" w:hAnsi="Arial" w:cs="Arial"/>
          <w:kern w:val="32"/>
          <w:sz w:val="24"/>
        </w:rPr>
        <w:t>If clinicians require any more information, please refer to the UHBW protocol ‘SPECIMEN COLLECTION’</w:t>
      </w:r>
    </w:p>
    <w:p w14:paraId="202E30C0" w14:textId="77777777" w:rsidR="002921CB" w:rsidRPr="002921CB" w:rsidRDefault="002921CB" w:rsidP="002921CB">
      <w:pPr>
        <w:rPr>
          <w:rFonts w:ascii="Arial" w:hAnsi="Arial" w:cs="Arial"/>
          <w:b/>
          <w:bCs/>
          <w:sz w:val="24"/>
        </w:rPr>
      </w:pPr>
    </w:p>
    <w:p w14:paraId="2710F6B7" w14:textId="77777777" w:rsidR="002921CB" w:rsidRPr="002921CB" w:rsidRDefault="002921CB" w:rsidP="002921CB">
      <w:pPr>
        <w:keepNext/>
        <w:numPr>
          <w:ilvl w:val="0"/>
          <w:numId w:val="16"/>
        </w:numPr>
        <w:spacing w:before="240" w:after="60"/>
        <w:outlineLvl w:val="0"/>
        <w:rPr>
          <w:rFonts w:ascii="Arial" w:hAnsi="Arial" w:cs="Arial"/>
          <w:b/>
          <w:bCs/>
          <w:kern w:val="32"/>
          <w:sz w:val="24"/>
        </w:rPr>
      </w:pPr>
      <w:r w:rsidRPr="002921CB">
        <w:rPr>
          <w:rFonts w:ascii="Arial" w:hAnsi="Arial" w:cs="Arial"/>
          <w:b/>
          <w:bCs/>
          <w:kern w:val="32"/>
          <w:sz w:val="24"/>
        </w:rPr>
        <w:t>Peripheral Nerve Biopsies</w:t>
      </w:r>
    </w:p>
    <w:p w14:paraId="50D59076" w14:textId="77777777" w:rsidR="002921CB" w:rsidRPr="002921CB" w:rsidRDefault="002921CB" w:rsidP="002921CB">
      <w:pPr>
        <w:rPr>
          <w:rFonts w:ascii="Arial" w:hAnsi="Arial" w:cs="Arial"/>
          <w:sz w:val="24"/>
        </w:rPr>
      </w:pPr>
    </w:p>
    <w:p w14:paraId="2C13F1BC" w14:textId="77777777" w:rsidR="002921CB" w:rsidRPr="002921CB" w:rsidRDefault="002921CB" w:rsidP="002921CB">
      <w:pPr>
        <w:pStyle w:val="ListParagraph"/>
        <w:keepNext/>
        <w:numPr>
          <w:ilvl w:val="0"/>
          <w:numId w:val="17"/>
        </w:numPr>
        <w:tabs>
          <w:tab w:val="left" w:pos="720"/>
        </w:tabs>
        <w:spacing w:before="240" w:after="60"/>
        <w:outlineLvl w:val="0"/>
        <w:rPr>
          <w:rFonts w:ascii="Arial" w:hAnsi="Arial" w:cs="Arial"/>
          <w:b/>
          <w:bCs/>
          <w:vanish/>
          <w:kern w:val="32"/>
          <w:sz w:val="24"/>
        </w:rPr>
      </w:pPr>
    </w:p>
    <w:p w14:paraId="142D7E3C" w14:textId="77777777" w:rsidR="002921CB" w:rsidRPr="002921CB" w:rsidRDefault="002921CB" w:rsidP="002921CB">
      <w:pPr>
        <w:pStyle w:val="ListParagraph"/>
        <w:keepNext/>
        <w:numPr>
          <w:ilvl w:val="0"/>
          <w:numId w:val="17"/>
        </w:numPr>
        <w:tabs>
          <w:tab w:val="left" w:pos="720"/>
        </w:tabs>
        <w:spacing w:before="240" w:after="60"/>
        <w:outlineLvl w:val="0"/>
        <w:rPr>
          <w:rFonts w:ascii="Arial" w:hAnsi="Arial" w:cs="Arial"/>
          <w:b/>
          <w:bCs/>
          <w:vanish/>
          <w:kern w:val="32"/>
          <w:sz w:val="24"/>
        </w:rPr>
      </w:pPr>
    </w:p>
    <w:p w14:paraId="30507B78" w14:textId="77777777" w:rsidR="002921CB" w:rsidRPr="002921CB" w:rsidRDefault="002921CB" w:rsidP="002921CB">
      <w:pPr>
        <w:pStyle w:val="ListParagraph"/>
        <w:keepNext/>
        <w:numPr>
          <w:ilvl w:val="0"/>
          <w:numId w:val="17"/>
        </w:numPr>
        <w:tabs>
          <w:tab w:val="left" w:pos="720"/>
        </w:tabs>
        <w:spacing w:before="240" w:after="60"/>
        <w:outlineLvl w:val="0"/>
        <w:rPr>
          <w:rFonts w:ascii="Arial" w:hAnsi="Arial" w:cs="Arial"/>
          <w:b/>
          <w:bCs/>
          <w:vanish/>
          <w:kern w:val="32"/>
          <w:sz w:val="24"/>
        </w:rPr>
      </w:pPr>
    </w:p>
    <w:p w14:paraId="1A9D82DD" w14:textId="77777777" w:rsidR="002921CB" w:rsidRPr="002921CB" w:rsidRDefault="002921CB" w:rsidP="002921CB">
      <w:pPr>
        <w:pStyle w:val="ListParagraph"/>
        <w:keepNext/>
        <w:numPr>
          <w:ilvl w:val="0"/>
          <w:numId w:val="17"/>
        </w:numPr>
        <w:tabs>
          <w:tab w:val="left" w:pos="720"/>
        </w:tabs>
        <w:spacing w:before="240" w:after="60"/>
        <w:outlineLvl w:val="0"/>
        <w:rPr>
          <w:rFonts w:ascii="Arial" w:hAnsi="Arial" w:cs="Arial"/>
          <w:b/>
          <w:bCs/>
          <w:vanish/>
          <w:kern w:val="32"/>
          <w:sz w:val="24"/>
        </w:rPr>
      </w:pPr>
    </w:p>
    <w:p w14:paraId="27B20AB7" w14:textId="77777777" w:rsidR="002921CB" w:rsidRPr="002921CB" w:rsidRDefault="002921CB" w:rsidP="002921CB">
      <w:pPr>
        <w:pStyle w:val="ListParagraph"/>
        <w:keepNext/>
        <w:numPr>
          <w:ilvl w:val="0"/>
          <w:numId w:val="17"/>
        </w:numPr>
        <w:tabs>
          <w:tab w:val="left" w:pos="720"/>
        </w:tabs>
        <w:spacing w:before="240" w:after="60"/>
        <w:outlineLvl w:val="0"/>
        <w:rPr>
          <w:rFonts w:ascii="Arial" w:hAnsi="Arial" w:cs="Arial"/>
          <w:b/>
          <w:bCs/>
          <w:vanish/>
          <w:kern w:val="32"/>
          <w:sz w:val="24"/>
        </w:rPr>
      </w:pPr>
    </w:p>
    <w:p w14:paraId="7451CB52" w14:textId="77777777" w:rsidR="002921CB" w:rsidRPr="002921CB" w:rsidRDefault="002921CB" w:rsidP="002921CB">
      <w:pPr>
        <w:pStyle w:val="ListParagraph"/>
        <w:keepNext/>
        <w:numPr>
          <w:ilvl w:val="0"/>
          <w:numId w:val="17"/>
        </w:numPr>
        <w:tabs>
          <w:tab w:val="left" w:pos="720"/>
        </w:tabs>
        <w:spacing w:before="240" w:after="60"/>
        <w:outlineLvl w:val="0"/>
        <w:rPr>
          <w:rFonts w:ascii="Arial" w:hAnsi="Arial" w:cs="Arial"/>
          <w:b/>
          <w:bCs/>
          <w:vanish/>
          <w:kern w:val="32"/>
          <w:sz w:val="24"/>
        </w:rPr>
      </w:pPr>
    </w:p>
    <w:p w14:paraId="00F1F584" w14:textId="77777777" w:rsidR="002921CB" w:rsidRPr="002921CB" w:rsidRDefault="002921CB" w:rsidP="002921CB">
      <w:pPr>
        <w:pStyle w:val="ListParagraph"/>
        <w:keepNext/>
        <w:numPr>
          <w:ilvl w:val="0"/>
          <w:numId w:val="17"/>
        </w:numPr>
        <w:tabs>
          <w:tab w:val="left" w:pos="720"/>
        </w:tabs>
        <w:spacing w:before="240" w:after="60"/>
        <w:outlineLvl w:val="0"/>
        <w:rPr>
          <w:rFonts w:ascii="Arial" w:hAnsi="Arial" w:cs="Arial"/>
          <w:b/>
          <w:bCs/>
          <w:vanish/>
          <w:kern w:val="32"/>
          <w:sz w:val="24"/>
        </w:rPr>
      </w:pPr>
    </w:p>
    <w:p w14:paraId="5D646BA5" w14:textId="77777777" w:rsidR="002921CB" w:rsidRPr="002921CB" w:rsidRDefault="002921CB" w:rsidP="002921CB">
      <w:pPr>
        <w:pStyle w:val="ListParagraph"/>
        <w:keepNext/>
        <w:numPr>
          <w:ilvl w:val="0"/>
          <w:numId w:val="17"/>
        </w:numPr>
        <w:tabs>
          <w:tab w:val="left" w:pos="720"/>
        </w:tabs>
        <w:spacing w:before="240" w:after="60"/>
        <w:outlineLvl w:val="0"/>
        <w:rPr>
          <w:rFonts w:ascii="Arial" w:hAnsi="Arial" w:cs="Arial"/>
          <w:b/>
          <w:bCs/>
          <w:vanish/>
          <w:kern w:val="32"/>
          <w:sz w:val="24"/>
        </w:rPr>
      </w:pPr>
    </w:p>
    <w:p w14:paraId="7082769A" w14:textId="77777777" w:rsidR="002921CB" w:rsidRPr="002921CB" w:rsidRDefault="002921CB" w:rsidP="002921CB">
      <w:pPr>
        <w:keepNext/>
        <w:numPr>
          <w:ilvl w:val="1"/>
          <w:numId w:val="17"/>
        </w:numPr>
        <w:tabs>
          <w:tab w:val="left" w:pos="720"/>
        </w:tabs>
        <w:spacing w:before="240" w:after="60"/>
        <w:outlineLvl w:val="0"/>
        <w:rPr>
          <w:rFonts w:ascii="Arial" w:hAnsi="Arial" w:cs="Arial"/>
          <w:b/>
          <w:bCs/>
          <w:kern w:val="32"/>
          <w:sz w:val="24"/>
        </w:rPr>
      </w:pPr>
      <w:r w:rsidRPr="002921CB">
        <w:rPr>
          <w:rFonts w:ascii="Arial" w:hAnsi="Arial" w:cs="Arial"/>
          <w:b/>
          <w:bCs/>
          <w:kern w:val="32"/>
          <w:sz w:val="24"/>
        </w:rPr>
        <w:t>General Guidelines for Sending a Nerve Biopsy Specimen to the Neuropathology Department</w:t>
      </w:r>
    </w:p>
    <w:p w14:paraId="580CD932" w14:textId="77777777" w:rsidR="002921CB" w:rsidRPr="002921CB" w:rsidRDefault="002921CB" w:rsidP="002921CB">
      <w:pPr>
        <w:ind w:left="360"/>
        <w:rPr>
          <w:rFonts w:ascii="Arial" w:hAnsi="Arial" w:cs="Arial"/>
          <w:sz w:val="24"/>
        </w:rPr>
      </w:pPr>
      <w:r w:rsidRPr="002921CB">
        <w:rPr>
          <w:rFonts w:ascii="Arial" w:hAnsi="Arial" w:cs="Arial"/>
          <w:b/>
          <w:sz w:val="24"/>
        </w:rPr>
        <w:t>Prior Notification</w:t>
      </w:r>
      <w:r w:rsidRPr="002921CB">
        <w:rPr>
          <w:rFonts w:ascii="Arial" w:hAnsi="Arial" w:cs="Arial"/>
          <w:sz w:val="24"/>
        </w:rPr>
        <w:t>:</w:t>
      </w:r>
    </w:p>
    <w:p w14:paraId="7FF538B0" w14:textId="77777777" w:rsidR="002921CB" w:rsidRPr="002921CB" w:rsidRDefault="002921CB" w:rsidP="002921CB">
      <w:pPr>
        <w:ind w:left="360"/>
        <w:rPr>
          <w:rFonts w:ascii="Arial" w:hAnsi="Arial" w:cs="Arial"/>
          <w:sz w:val="24"/>
        </w:rPr>
      </w:pPr>
      <w:r w:rsidRPr="002921CB">
        <w:rPr>
          <w:rFonts w:ascii="Arial" w:hAnsi="Arial" w:cs="Arial"/>
          <w:sz w:val="24"/>
        </w:rPr>
        <w:t xml:space="preserve">As for muscle biopsies, all peripheral nerve biopsy procedures should be pre-booked through the Neuropathology Department Office, preferably providing at least one week’s notice.  </w:t>
      </w:r>
    </w:p>
    <w:p w14:paraId="7D8CBCDB" w14:textId="77777777" w:rsidR="002921CB" w:rsidRPr="002921CB" w:rsidRDefault="002921CB" w:rsidP="002921CB">
      <w:pPr>
        <w:ind w:left="360"/>
        <w:rPr>
          <w:rFonts w:ascii="Arial" w:hAnsi="Arial" w:cs="Arial"/>
          <w:sz w:val="24"/>
        </w:rPr>
      </w:pPr>
      <w:r w:rsidRPr="002921CB">
        <w:rPr>
          <w:rFonts w:ascii="Arial" w:hAnsi="Arial" w:cs="Arial"/>
          <w:sz w:val="24"/>
        </w:rPr>
        <w:t xml:space="preserve">A4-sized green booking forms are available from the Neuropathology Secretaries and should be completed and returned before the procedure is carried out.  </w:t>
      </w:r>
    </w:p>
    <w:p w14:paraId="1B3626C1" w14:textId="77777777" w:rsidR="002921CB" w:rsidRPr="002921CB" w:rsidRDefault="002921CB" w:rsidP="002921CB">
      <w:pPr>
        <w:ind w:left="360"/>
        <w:rPr>
          <w:rFonts w:ascii="Arial" w:hAnsi="Arial" w:cs="Arial"/>
          <w:sz w:val="24"/>
        </w:rPr>
      </w:pPr>
      <w:r w:rsidRPr="002921CB">
        <w:rPr>
          <w:rFonts w:ascii="Arial" w:hAnsi="Arial" w:cs="Arial"/>
          <w:sz w:val="24"/>
        </w:rPr>
        <w:t>If in doubt about the choice of biopsy site, please discuss the case with a Consultant Neuropathologist before booking the procedure.</w:t>
      </w:r>
    </w:p>
    <w:p w14:paraId="07798412" w14:textId="77777777" w:rsidR="002921CB" w:rsidRPr="002921CB" w:rsidRDefault="002921CB" w:rsidP="002921CB">
      <w:pPr>
        <w:ind w:left="360"/>
        <w:rPr>
          <w:rFonts w:ascii="Arial" w:hAnsi="Arial" w:cs="Arial"/>
          <w:sz w:val="24"/>
        </w:rPr>
      </w:pPr>
      <w:r w:rsidRPr="002921CB">
        <w:rPr>
          <w:rFonts w:ascii="Arial" w:hAnsi="Arial" w:cs="Arial"/>
          <w:b/>
          <w:sz w:val="24"/>
        </w:rPr>
        <w:t>The Biopsy Procedure</w:t>
      </w:r>
      <w:r w:rsidRPr="002921CB">
        <w:rPr>
          <w:rFonts w:ascii="Arial" w:hAnsi="Arial" w:cs="Arial"/>
          <w:sz w:val="24"/>
        </w:rPr>
        <w:t>:</w:t>
      </w:r>
    </w:p>
    <w:p w14:paraId="5BCC64BA" w14:textId="77777777" w:rsidR="002921CB" w:rsidRPr="002921CB" w:rsidRDefault="002921CB" w:rsidP="002921CB">
      <w:pPr>
        <w:ind w:left="360"/>
        <w:rPr>
          <w:rFonts w:ascii="Arial" w:hAnsi="Arial" w:cs="Arial"/>
          <w:sz w:val="24"/>
        </w:rPr>
      </w:pPr>
      <w:r w:rsidRPr="002921CB">
        <w:rPr>
          <w:rFonts w:ascii="Arial" w:hAnsi="Arial" w:cs="Arial"/>
          <w:sz w:val="24"/>
        </w:rPr>
        <w:t>Please note the following guidelines for taking a specimen:</w:t>
      </w:r>
    </w:p>
    <w:p w14:paraId="4B412AA2" w14:textId="77777777" w:rsidR="002921CB" w:rsidRPr="002921CB" w:rsidRDefault="002921CB" w:rsidP="002921CB">
      <w:pPr>
        <w:numPr>
          <w:ilvl w:val="0"/>
          <w:numId w:val="13"/>
        </w:numPr>
        <w:rPr>
          <w:rFonts w:ascii="Arial" w:hAnsi="Arial" w:cs="Arial"/>
          <w:sz w:val="24"/>
        </w:rPr>
      </w:pPr>
      <w:r w:rsidRPr="002921CB">
        <w:rPr>
          <w:rFonts w:ascii="Arial" w:hAnsi="Arial" w:cs="Arial"/>
          <w:sz w:val="24"/>
        </w:rPr>
        <w:t xml:space="preserve">Normally the sural nerve is sampled.  This biopsy specimen should be at least 2cm in length, providing sufficient tissue for frozen sectioning, paraffin wax processing for light microscopy, and electron microscopy. </w:t>
      </w:r>
    </w:p>
    <w:p w14:paraId="1E0D5462" w14:textId="77777777" w:rsidR="002921CB" w:rsidRPr="002921CB" w:rsidRDefault="002921CB" w:rsidP="002921CB">
      <w:pPr>
        <w:numPr>
          <w:ilvl w:val="0"/>
          <w:numId w:val="13"/>
        </w:numPr>
        <w:rPr>
          <w:rFonts w:ascii="Arial" w:hAnsi="Arial" w:cs="Arial"/>
          <w:sz w:val="24"/>
        </w:rPr>
      </w:pPr>
      <w:r w:rsidRPr="002921CB">
        <w:rPr>
          <w:rFonts w:ascii="Arial" w:hAnsi="Arial" w:cs="Arial"/>
          <w:sz w:val="24"/>
        </w:rPr>
        <w:t>The specimen should not be tethered or pinned in any way.</w:t>
      </w:r>
    </w:p>
    <w:p w14:paraId="006AEAAE" w14:textId="77777777" w:rsidR="002921CB" w:rsidRPr="002921CB" w:rsidRDefault="002921CB" w:rsidP="002921CB">
      <w:pPr>
        <w:numPr>
          <w:ilvl w:val="0"/>
          <w:numId w:val="13"/>
        </w:numPr>
        <w:rPr>
          <w:rFonts w:ascii="Arial" w:hAnsi="Arial" w:cs="Arial"/>
          <w:sz w:val="24"/>
        </w:rPr>
      </w:pPr>
      <w:r w:rsidRPr="002921CB">
        <w:rPr>
          <w:rFonts w:ascii="Arial" w:hAnsi="Arial" w:cs="Arial"/>
          <w:sz w:val="24"/>
        </w:rPr>
        <w:t>To prevent desiccation, the specimen(s) should be placed on a non-absorbent substrate and wrapped in cling-film for transport to the laboratory.</w:t>
      </w:r>
    </w:p>
    <w:p w14:paraId="20B9B5BB" w14:textId="77777777" w:rsidR="002921CB" w:rsidRPr="002921CB" w:rsidRDefault="002921CB" w:rsidP="002921CB">
      <w:pPr>
        <w:numPr>
          <w:ilvl w:val="0"/>
          <w:numId w:val="13"/>
        </w:numPr>
        <w:rPr>
          <w:rFonts w:ascii="Arial" w:hAnsi="Arial" w:cs="Arial"/>
          <w:sz w:val="24"/>
        </w:rPr>
      </w:pPr>
      <w:r w:rsidRPr="002921CB">
        <w:rPr>
          <w:rFonts w:ascii="Arial" w:hAnsi="Arial" w:cs="Arial"/>
          <w:sz w:val="24"/>
        </w:rPr>
        <w:t xml:space="preserve">Ensure that there is </w:t>
      </w:r>
      <w:r w:rsidRPr="002921CB">
        <w:rPr>
          <w:rFonts w:ascii="Arial" w:hAnsi="Arial" w:cs="Arial"/>
          <w:b/>
          <w:i/>
          <w:sz w:val="24"/>
        </w:rPr>
        <w:t>no specimen contact with any fluid</w:t>
      </w:r>
      <w:r w:rsidRPr="002921CB">
        <w:rPr>
          <w:rFonts w:ascii="Arial" w:hAnsi="Arial" w:cs="Arial"/>
          <w:sz w:val="24"/>
        </w:rPr>
        <w:t>, for example fixative or saline solutions.</w:t>
      </w:r>
    </w:p>
    <w:p w14:paraId="0F7D9A55" w14:textId="77777777" w:rsidR="002921CB" w:rsidRPr="002921CB" w:rsidRDefault="002921CB" w:rsidP="002921CB">
      <w:pPr>
        <w:numPr>
          <w:ilvl w:val="0"/>
          <w:numId w:val="13"/>
        </w:numPr>
        <w:rPr>
          <w:rFonts w:ascii="Arial" w:hAnsi="Arial" w:cs="Arial"/>
          <w:sz w:val="24"/>
        </w:rPr>
      </w:pPr>
      <w:r w:rsidRPr="002921CB">
        <w:rPr>
          <w:rFonts w:ascii="Arial" w:hAnsi="Arial" w:cs="Arial"/>
          <w:sz w:val="24"/>
        </w:rPr>
        <w:t>Refer to the appropriate section below for instructions on sending the biopsy samples to the laboratory.</w:t>
      </w:r>
    </w:p>
    <w:p w14:paraId="60967439" w14:textId="77777777" w:rsidR="002921CB" w:rsidRPr="002921CB" w:rsidRDefault="002921CB" w:rsidP="002921CB">
      <w:pPr>
        <w:numPr>
          <w:ilvl w:val="0"/>
          <w:numId w:val="13"/>
        </w:numPr>
        <w:rPr>
          <w:rFonts w:ascii="Arial" w:hAnsi="Arial" w:cs="Arial"/>
          <w:sz w:val="24"/>
        </w:rPr>
      </w:pPr>
      <w:r w:rsidRPr="002921CB">
        <w:rPr>
          <w:rFonts w:ascii="Arial" w:hAnsi="Arial" w:cs="Arial"/>
          <w:sz w:val="24"/>
        </w:rPr>
        <w:t>In some cases, frozen sectioning may not be necessary, in which case the specimen can be fixed locally and transported less urgently to the Department of Neuropathology (see 8.4 below). In such cases the resected nerve specimen should be divided into two lengths, one of which must be immersed in 5% buffered glutaraldehyde solution immediately following resection, and the other in buffered formalin.  If necessary, the buffered glutaraldehyde can be supplied by the Neuropathology Department.</w:t>
      </w:r>
    </w:p>
    <w:p w14:paraId="06F59FE4" w14:textId="77777777" w:rsidR="002921CB" w:rsidRPr="002921CB" w:rsidRDefault="002921CB" w:rsidP="002921CB">
      <w:pPr>
        <w:ind w:left="1080"/>
        <w:rPr>
          <w:rFonts w:ascii="Arial" w:hAnsi="Arial" w:cs="Arial"/>
          <w:sz w:val="24"/>
        </w:rPr>
      </w:pPr>
    </w:p>
    <w:p w14:paraId="18039C49" w14:textId="77777777" w:rsidR="002921CB" w:rsidRPr="002921CB" w:rsidRDefault="002921CB" w:rsidP="002921CB">
      <w:pPr>
        <w:keepNext/>
        <w:numPr>
          <w:ilvl w:val="1"/>
          <w:numId w:val="17"/>
        </w:numPr>
        <w:tabs>
          <w:tab w:val="left" w:pos="720"/>
        </w:tabs>
        <w:spacing w:before="240" w:after="60"/>
        <w:outlineLvl w:val="0"/>
        <w:rPr>
          <w:rFonts w:ascii="Arial" w:hAnsi="Arial" w:cs="Arial"/>
          <w:b/>
          <w:bCs/>
          <w:kern w:val="32"/>
          <w:sz w:val="24"/>
        </w:rPr>
      </w:pPr>
      <w:r w:rsidRPr="002921CB">
        <w:rPr>
          <w:rFonts w:ascii="Arial" w:hAnsi="Arial" w:cs="Arial"/>
          <w:b/>
          <w:bCs/>
          <w:kern w:val="32"/>
          <w:sz w:val="24"/>
        </w:rPr>
        <w:t>N</w:t>
      </w:r>
      <w:bookmarkStart w:id="20" w:name="_Hlk103866308"/>
      <w:r w:rsidRPr="002921CB">
        <w:rPr>
          <w:rFonts w:ascii="Arial" w:hAnsi="Arial" w:cs="Arial"/>
          <w:b/>
          <w:bCs/>
          <w:kern w:val="32"/>
          <w:sz w:val="24"/>
        </w:rPr>
        <w:t>erve Biopsy Procedures Performed by Other Departments at Southmead Hospital</w:t>
      </w:r>
    </w:p>
    <w:bookmarkEnd w:id="20"/>
    <w:p w14:paraId="5D8F67AC" w14:textId="77777777" w:rsidR="002921CB" w:rsidRPr="002921CB" w:rsidRDefault="002921CB" w:rsidP="002921CB">
      <w:pPr>
        <w:ind w:left="360"/>
        <w:rPr>
          <w:rFonts w:ascii="Arial" w:hAnsi="Arial" w:cs="Arial"/>
          <w:sz w:val="24"/>
        </w:rPr>
      </w:pPr>
      <w:r w:rsidRPr="002921CB">
        <w:rPr>
          <w:rFonts w:ascii="Arial" w:hAnsi="Arial" w:cs="Arial"/>
          <w:sz w:val="24"/>
        </w:rPr>
        <w:t xml:space="preserve">Please schedule the procedure early enough in the day to ensure the specimen arrives at the laboratory well before the end of the afternoon, allowing time for the specimen to be sampled and prepared immediately after its arrival.  </w:t>
      </w:r>
    </w:p>
    <w:p w14:paraId="61891271" w14:textId="77777777" w:rsidR="002921CB" w:rsidRPr="002921CB" w:rsidRDefault="002921CB" w:rsidP="002921CB">
      <w:pPr>
        <w:ind w:left="360"/>
        <w:rPr>
          <w:rFonts w:ascii="Arial" w:hAnsi="Arial" w:cs="Arial"/>
          <w:sz w:val="24"/>
        </w:rPr>
      </w:pPr>
      <w:r w:rsidRPr="002921CB">
        <w:rPr>
          <w:rFonts w:ascii="Arial" w:hAnsi="Arial" w:cs="Arial"/>
          <w:sz w:val="24"/>
        </w:rPr>
        <w:t>Early on the day of the procedure, contact the laboratory to provide us with an expected delivery time for the specimen.  This helps us manage the day’s workload.  Also, if a delay becomes unavoidable, please keep the laboratory staff informed.</w:t>
      </w:r>
    </w:p>
    <w:p w14:paraId="62955489" w14:textId="77777777" w:rsidR="002921CB" w:rsidRPr="002921CB" w:rsidRDefault="002921CB" w:rsidP="002921CB">
      <w:pPr>
        <w:ind w:left="360"/>
        <w:rPr>
          <w:rFonts w:ascii="Arial" w:hAnsi="Arial" w:cs="Arial"/>
          <w:sz w:val="24"/>
        </w:rPr>
      </w:pPr>
      <w:r w:rsidRPr="002921CB">
        <w:rPr>
          <w:rFonts w:ascii="Arial" w:hAnsi="Arial" w:cs="Arial"/>
          <w:sz w:val="24"/>
        </w:rPr>
        <w:t>Make arrangements for delivering the specimen to the Neuropathology Department, bearing in mind that the time elapsing between taking the biopsy and its delivery to the laboratory should be kept to a minimum.  If you anticipate a delay in delivery in excess of 15 minutes, liaise with a Consultant Neuropathologist or Biomedical Scientist.</w:t>
      </w:r>
    </w:p>
    <w:p w14:paraId="15D903A8" w14:textId="77777777" w:rsidR="002921CB" w:rsidRPr="002921CB" w:rsidRDefault="002921CB" w:rsidP="002921CB">
      <w:pPr>
        <w:rPr>
          <w:rFonts w:ascii="Arial" w:hAnsi="Arial" w:cs="Arial"/>
          <w:sz w:val="24"/>
        </w:rPr>
      </w:pPr>
    </w:p>
    <w:tbl>
      <w:tblPr>
        <w:tblStyle w:val="TableGridLight"/>
        <w:tblW w:w="0" w:type="auto"/>
        <w:tblLook w:val="01E0" w:firstRow="1" w:lastRow="1" w:firstColumn="1" w:lastColumn="1" w:noHBand="0" w:noVBand="0"/>
      </w:tblPr>
      <w:tblGrid>
        <w:gridCol w:w="1980"/>
        <w:gridCol w:w="6241"/>
      </w:tblGrid>
      <w:tr w:rsidR="002921CB" w:rsidRPr="002921CB" w14:paraId="73FDE3E8" w14:textId="77777777" w:rsidTr="00BD5B6B">
        <w:tc>
          <w:tcPr>
            <w:tcW w:w="1980" w:type="dxa"/>
          </w:tcPr>
          <w:p w14:paraId="416E0F7C" w14:textId="77777777" w:rsidR="002921CB" w:rsidRPr="002921CB" w:rsidRDefault="002921CB" w:rsidP="00FC1B22">
            <w:pPr>
              <w:rPr>
                <w:rFonts w:ascii="Arial" w:hAnsi="Arial" w:cs="Arial"/>
                <w:sz w:val="24"/>
              </w:rPr>
            </w:pPr>
            <w:r w:rsidRPr="002921CB">
              <w:rPr>
                <w:rFonts w:ascii="Arial" w:hAnsi="Arial" w:cs="Arial"/>
                <w:b/>
                <w:sz w:val="24"/>
              </w:rPr>
              <w:t>Packaging and Transportation</w:t>
            </w:r>
          </w:p>
        </w:tc>
        <w:tc>
          <w:tcPr>
            <w:tcW w:w="6241" w:type="dxa"/>
          </w:tcPr>
          <w:p w14:paraId="3654DE84" w14:textId="77777777" w:rsidR="002921CB" w:rsidRPr="002921CB" w:rsidRDefault="002921CB" w:rsidP="00FC1B22">
            <w:pPr>
              <w:rPr>
                <w:rFonts w:ascii="Arial" w:hAnsi="Arial" w:cs="Arial"/>
                <w:sz w:val="24"/>
              </w:rPr>
            </w:pPr>
            <w:r w:rsidRPr="002921CB">
              <w:rPr>
                <w:rFonts w:ascii="Arial" w:hAnsi="Arial" w:cs="Arial"/>
                <w:sz w:val="24"/>
              </w:rPr>
              <w:t>If the biopsy can be delivered to the department within 30 minutes of removal, the specimen can be placed on a piece of dental wax in a Petri dish, or other shallow container with flat bottom.</w:t>
            </w:r>
          </w:p>
          <w:p w14:paraId="70E938F4" w14:textId="77777777" w:rsidR="002921CB" w:rsidRPr="002921CB" w:rsidRDefault="002921CB" w:rsidP="00FC1B22">
            <w:pPr>
              <w:rPr>
                <w:rFonts w:ascii="Arial" w:hAnsi="Arial" w:cs="Arial"/>
                <w:sz w:val="24"/>
              </w:rPr>
            </w:pPr>
            <w:r w:rsidRPr="002921CB">
              <w:rPr>
                <w:rFonts w:ascii="Arial" w:hAnsi="Arial" w:cs="Arial"/>
                <w:sz w:val="24"/>
              </w:rPr>
              <w:t>The specimen container must be clearly labelled and placed in a sealable specimen bag.</w:t>
            </w:r>
          </w:p>
          <w:p w14:paraId="3E3AE206" w14:textId="77777777" w:rsidR="002921CB" w:rsidRPr="002921CB" w:rsidRDefault="002921CB" w:rsidP="00FC1B22">
            <w:pPr>
              <w:rPr>
                <w:rFonts w:ascii="Arial" w:hAnsi="Arial" w:cs="Arial"/>
                <w:sz w:val="24"/>
              </w:rPr>
            </w:pPr>
            <w:r w:rsidRPr="002921CB">
              <w:rPr>
                <w:rFonts w:ascii="Arial" w:hAnsi="Arial" w:cs="Arial"/>
                <w:sz w:val="24"/>
              </w:rPr>
              <w:t>Follow the notes above regarding transportation to the Neuropathology Department.</w:t>
            </w:r>
          </w:p>
        </w:tc>
      </w:tr>
      <w:tr w:rsidR="002921CB" w:rsidRPr="002921CB" w14:paraId="77EA1036" w14:textId="77777777" w:rsidTr="00BD5B6B">
        <w:tc>
          <w:tcPr>
            <w:tcW w:w="1980" w:type="dxa"/>
          </w:tcPr>
          <w:p w14:paraId="6E1D326A" w14:textId="77777777" w:rsidR="002921CB" w:rsidRPr="002921CB" w:rsidRDefault="002921CB" w:rsidP="00FC1B22">
            <w:pPr>
              <w:rPr>
                <w:rFonts w:ascii="Arial" w:hAnsi="Arial" w:cs="Arial"/>
                <w:b/>
                <w:sz w:val="24"/>
              </w:rPr>
            </w:pPr>
            <w:r w:rsidRPr="002921CB">
              <w:rPr>
                <w:rFonts w:ascii="Arial" w:hAnsi="Arial" w:cs="Arial"/>
                <w:b/>
                <w:sz w:val="24"/>
              </w:rPr>
              <w:t>Accompanying Information</w:t>
            </w:r>
          </w:p>
        </w:tc>
        <w:tc>
          <w:tcPr>
            <w:tcW w:w="6241" w:type="dxa"/>
          </w:tcPr>
          <w:p w14:paraId="71240584" w14:textId="77777777" w:rsidR="002921CB" w:rsidRPr="002921CB" w:rsidRDefault="002921CB" w:rsidP="00FC1B22">
            <w:pPr>
              <w:spacing w:before="240"/>
              <w:rPr>
                <w:rFonts w:ascii="Arial" w:hAnsi="Arial" w:cs="Arial"/>
                <w:b/>
                <w:sz w:val="24"/>
              </w:rPr>
            </w:pPr>
            <w:r w:rsidRPr="002921CB">
              <w:rPr>
                <w:rFonts w:ascii="Arial" w:hAnsi="Arial" w:cs="Arial"/>
                <w:sz w:val="24"/>
              </w:rPr>
              <w:t xml:space="preserve">Completed green Neuropathology request form, as outlined in </w:t>
            </w:r>
            <w:r w:rsidRPr="002921CB">
              <w:rPr>
                <w:rFonts w:ascii="Arial" w:hAnsi="Arial" w:cs="Arial"/>
                <w:b/>
                <w:sz w:val="24"/>
              </w:rPr>
              <w:t>‘section 1.4’</w:t>
            </w:r>
            <w:r w:rsidRPr="002921CB">
              <w:rPr>
                <w:rFonts w:ascii="Arial" w:hAnsi="Arial" w:cs="Arial"/>
                <w:sz w:val="24"/>
              </w:rPr>
              <w:t xml:space="preserve">, placed in the separate pocket of the specimen bag (if this has not previously been sent to the department) </w:t>
            </w:r>
          </w:p>
          <w:p w14:paraId="0DF48048" w14:textId="77777777" w:rsidR="002921CB" w:rsidRPr="002921CB" w:rsidRDefault="002921CB" w:rsidP="00FC1B22">
            <w:pPr>
              <w:rPr>
                <w:rFonts w:ascii="Arial" w:hAnsi="Arial" w:cs="Arial"/>
                <w:sz w:val="24"/>
              </w:rPr>
            </w:pPr>
          </w:p>
        </w:tc>
      </w:tr>
      <w:tr w:rsidR="002921CB" w:rsidRPr="002921CB" w14:paraId="525F31CA" w14:textId="77777777" w:rsidTr="00BD5B6B">
        <w:tc>
          <w:tcPr>
            <w:tcW w:w="1980" w:type="dxa"/>
          </w:tcPr>
          <w:p w14:paraId="697CE173" w14:textId="77777777" w:rsidR="002921CB" w:rsidRPr="002921CB" w:rsidRDefault="002921CB" w:rsidP="00FC1B22">
            <w:pPr>
              <w:rPr>
                <w:rFonts w:ascii="Arial" w:hAnsi="Arial" w:cs="Arial"/>
                <w:b/>
                <w:sz w:val="24"/>
              </w:rPr>
            </w:pPr>
            <w:r w:rsidRPr="002921CB">
              <w:rPr>
                <w:rFonts w:ascii="Arial" w:hAnsi="Arial" w:cs="Arial"/>
                <w:b/>
                <w:sz w:val="24"/>
              </w:rPr>
              <w:t>Point of Delivery</w:t>
            </w:r>
          </w:p>
        </w:tc>
        <w:tc>
          <w:tcPr>
            <w:tcW w:w="6241" w:type="dxa"/>
          </w:tcPr>
          <w:p w14:paraId="76E1E01A" w14:textId="77777777" w:rsidR="002921CB" w:rsidRPr="002921CB" w:rsidRDefault="002921CB" w:rsidP="00FC1B22">
            <w:pPr>
              <w:rPr>
                <w:rFonts w:ascii="Arial" w:hAnsi="Arial" w:cs="Arial"/>
                <w:sz w:val="24"/>
              </w:rPr>
            </w:pPr>
            <w:r w:rsidRPr="002921CB">
              <w:rPr>
                <w:rFonts w:ascii="Arial" w:hAnsi="Arial" w:cs="Arial"/>
                <w:sz w:val="24"/>
              </w:rPr>
              <w:t xml:space="preserve">Neuropathology Main Laboratory or Cellular Pathology Specimen Reception, Pathology Sciences Building.  If delivered to Specimen Reception, ensure the Neuropathology Department is contacted by telephone.   </w:t>
            </w:r>
            <w:r w:rsidRPr="002921CB">
              <w:rPr>
                <w:rFonts w:ascii="Arial" w:hAnsi="Arial" w:cs="Arial"/>
                <w:b/>
                <w:sz w:val="24"/>
              </w:rPr>
              <w:t>Never leave the sample in Specimen Reception without speaking to a member of the Neuropathology team</w:t>
            </w:r>
            <w:r w:rsidRPr="002921CB">
              <w:rPr>
                <w:rFonts w:ascii="Arial" w:hAnsi="Arial" w:cs="Arial"/>
                <w:sz w:val="24"/>
              </w:rPr>
              <w:t xml:space="preserve">. It is imperative that the sample is dealt with in the quickest possible manner. </w:t>
            </w:r>
          </w:p>
        </w:tc>
      </w:tr>
    </w:tbl>
    <w:p w14:paraId="29060566" w14:textId="77777777" w:rsidR="002921CB" w:rsidRPr="002921CB" w:rsidRDefault="002921CB" w:rsidP="002921CB">
      <w:pPr>
        <w:tabs>
          <w:tab w:val="left" w:pos="1985"/>
        </w:tabs>
        <w:ind w:left="2127" w:hanging="2126"/>
        <w:rPr>
          <w:rFonts w:ascii="Arial" w:hAnsi="Arial" w:cs="Arial"/>
          <w:sz w:val="24"/>
        </w:rPr>
      </w:pPr>
    </w:p>
    <w:p w14:paraId="6709ECEC" w14:textId="77777777" w:rsidR="002921CB" w:rsidRPr="002921CB" w:rsidRDefault="002921CB" w:rsidP="002921CB">
      <w:pPr>
        <w:keepNext/>
        <w:numPr>
          <w:ilvl w:val="1"/>
          <w:numId w:val="17"/>
        </w:numPr>
        <w:tabs>
          <w:tab w:val="left" w:pos="720"/>
        </w:tabs>
        <w:spacing w:before="240" w:after="60"/>
        <w:outlineLvl w:val="0"/>
        <w:rPr>
          <w:rFonts w:ascii="Arial" w:hAnsi="Arial" w:cs="Arial"/>
          <w:b/>
          <w:bCs/>
          <w:kern w:val="32"/>
          <w:sz w:val="24"/>
        </w:rPr>
      </w:pPr>
      <w:bookmarkStart w:id="21" w:name="_Hlk103866729"/>
      <w:r w:rsidRPr="002921CB">
        <w:rPr>
          <w:rFonts w:ascii="Arial" w:hAnsi="Arial" w:cs="Arial"/>
          <w:b/>
          <w:bCs/>
          <w:kern w:val="32"/>
          <w:sz w:val="24"/>
        </w:rPr>
        <w:lastRenderedPageBreak/>
        <w:t>Nerve Biopsy Procedures Performed at Other Hospitals</w:t>
      </w:r>
    </w:p>
    <w:bookmarkEnd w:id="21"/>
    <w:p w14:paraId="02D315E5" w14:textId="77777777" w:rsidR="002921CB" w:rsidRPr="002921CB" w:rsidRDefault="002921CB" w:rsidP="002921CB">
      <w:pPr>
        <w:ind w:left="360"/>
        <w:rPr>
          <w:rFonts w:ascii="Arial" w:hAnsi="Arial" w:cs="Arial"/>
          <w:sz w:val="24"/>
        </w:rPr>
      </w:pPr>
      <w:r w:rsidRPr="002921CB">
        <w:rPr>
          <w:rFonts w:ascii="Arial" w:hAnsi="Arial" w:cs="Arial"/>
          <w:sz w:val="24"/>
        </w:rPr>
        <w:t>In order to provide a satisfactory diagnostic service for peripheral nerve biopsy specimens taken at locations away from Southmead Hospital, it is important that the following guidelines are followed:</w:t>
      </w:r>
    </w:p>
    <w:p w14:paraId="76FBA4D7" w14:textId="77777777" w:rsidR="002921CB" w:rsidRPr="002921CB" w:rsidRDefault="002921CB" w:rsidP="002921CB">
      <w:pPr>
        <w:numPr>
          <w:ilvl w:val="0"/>
          <w:numId w:val="14"/>
        </w:numPr>
        <w:rPr>
          <w:rFonts w:ascii="Arial" w:hAnsi="Arial" w:cs="Arial"/>
          <w:sz w:val="24"/>
        </w:rPr>
      </w:pPr>
      <w:r w:rsidRPr="002921CB">
        <w:rPr>
          <w:rFonts w:ascii="Arial" w:hAnsi="Arial" w:cs="Arial"/>
          <w:sz w:val="24"/>
        </w:rPr>
        <w:t xml:space="preserve">In addition to booking the procedure with the Neuropathology Department in advance, ensure that a pot of glutaraldehyde fixative will be available at the time of biopsy.  We can provide this, together with appropriate packaging, but allow sufficient time for it to be sent. Placing part of the specimen in this fixative will provide us with tissue suitable for resin embedding for light and electron microscopy, and if considered appropriate, teased nerve preparations.  The fixative formulation we use provides significantly better ultrastructural results compared with general purpose fixatives used in most cellular pathology departments. </w:t>
      </w:r>
    </w:p>
    <w:p w14:paraId="2EEFC438" w14:textId="77777777" w:rsidR="002921CB" w:rsidRPr="002921CB" w:rsidRDefault="002921CB" w:rsidP="002921CB">
      <w:pPr>
        <w:numPr>
          <w:ilvl w:val="0"/>
          <w:numId w:val="14"/>
        </w:numPr>
        <w:rPr>
          <w:rFonts w:ascii="Arial" w:hAnsi="Arial" w:cs="Arial"/>
          <w:sz w:val="24"/>
        </w:rPr>
      </w:pPr>
      <w:r w:rsidRPr="002921CB">
        <w:rPr>
          <w:rFonts w:ascii="Arial" w:hAnsi="Arial" w:cs="Arial"/>
          <w:sz w:val="24"/>
        </w:rPr>
        <w:t>As this service is practicable only in cases for which there is no need to send an unfixed specimen to the Neuropathology Department, there isn’t any urgency in delivering the specimen.  If it is not possible for the specimen to be delivered personally, it can be sent, either by hospital transport, or by courier, or through the post following the appropriate Royal Mail guidelines regarding packaging and labelling.</w:t>
      </w:r>
    </w:p>
    <w:p w14:paraId="3F476957" w14:textId="77777777" w:rsidR="002921CB" w:rsidRPr="002921CB" w:rsidRDefault="002921CB" w:rsidP="002921CB">
      <w:pPr>
        <w:ind w:left="360"/>
        <w:rPr>
          <w:rFonts w:ascii="Arial" w:hAnsi="Arial" w:cs="Arial"/>
          <w:sz w:val="24"/>
        </w:rPr>
      </w:pPr>
      <w:r w:rsidRPr="002921CB">
        <w:rPr>
          <w:rFonts w:ascii="Arial" w:hAnsi="Arial" w:cs="Arial"/>
          <w:sz w:val="24"/>
        </w:rPr>
        <w:t>Please notify the laboratory once the specimen has been despatched, to provide us with an expected delivery time.</w:t>
      </w:r>
    </w:p>
    <w:p w14:paraId="31A11602" w14:textId="77777777" w:rsidR="002921CB" w:rsidRPr="002921CB" w:rsidRDefault="002921CB" w:rsidP="002921CB">
      <w:pPr>
        <w:ind w:left="360"/>
        <w:rPr>
          <w:rFonts w:ascii="Arial" w:hAnsi="Arial" w:cs="Arial"/>
          <w:sz w:val="24"/>
        </w:rPr>
      </w:pPr>
    </w:p>
    <w:p w14:paraId="0BD617AE" w14:textId="77777777" w:rsidR="002921CB" w:rsidRPr="002921CB" w:rsidRDefault="002921CB" w:rsidP="002921CB">
      <w:pPr>
        <w:ind w:left="360"/>
        <w:rPr>
          <w:rFonts w:ascii="Arial" w:hAnsi="Arial" w:cs="Arial"/>
          <w:sz w:val="24"/>
        </w:rPr>
      </w:pPr>
    </w:p>
    <w:tbl>
      <w:tblPr>
        <w:tblStyle w:val="TableGridLight"/>
        <w:tblW w:w="0" w:type="auto"/>
        <w:tblLook w:val="01E0" w:firstRow="1" w:lastRow="1" w:firstColumn="1" w:lastColumn="1" w:noHBand="0" w:noVBand="0"/>
      </w:tblPr>
      <w:tblGrid>
        <w:gridCol w:w="1980"/>
        <w:gridCol w:w="6241"/>
      </w:tblGrid>
      <w:tr w:rsidR="002921CB" w:rsidRPr="002921CB" w14:paraId="716DCC9B" w14:textId="77777777" w:rsidTr="00BD5B6B">
        <w:tc>
          <w:tcPr>
            <w:tcW w:w="1980" w:type="dxa"/>
          </w:tcPr>
          <w:p w14:paraId="2F573698" w14:textId="77777777" w:rsidR="002921CB" w:rsidRPr="002921CB" w:rsidRDefault="002921CB" w:rsidP="00FC1B22">
            <w:pPr>
              <w:rPr>
                <w:rFonts w:ascii="Arial" w:hAnsi="Arial" w:cs="Arial"/>
                <w:b/>
                <w:sz w:val="24"/>
              </w:rPr>
            </w:pPr>
            <w:r w:rsidRPr="002921CB">
              <w:rPr>
                <w:rFonts w:ascii="Arial" w:hAnsi="Arial" w:cs="Arial"/>
                <w:b/>
                <w:sz w:val="24"/>
              </w:rPr>
              <w:t>Specimen Preparation</w:t>
            </w:r>
          </w:p>
        </w:tc>
        <w:tc>
          <w:tcPr>
            <w:tcW w:w="6241" w:type="dxa"/>
          </w:tcPr>
          <w:p w14:paraId="3FD62A87" w14:textId="77777777" w:rsidR="002921CB" w:rsidRPr="002921CB" w:rsidRDefault="002921CB" w:rsidP="00FC1B22">
            <w:pPr>
              <w:rPr>
                <w:rFonts w:ascii="Arial" w:hAnsi="Arial" w:cs="Arial"/>
                <w:sz w:val="24"/>
              </w:rPr>
            </w:pPr>
            <w:r w:rsidRPr="002921CB">
              <w:rPr>
                <w:rFonts w:ascii="Arial" w:hAnsi="Arial" w:cs="Arial"/>
                <w:sz w:val="24"/>
              </w:rPr>
              <w:t xml:space="preserve">Ideally, the excised specimen should be at least 2cm in length.  After excision, place it on a piece of dental wax </w:t>
            </w:r>
            <w:r w:rsidRPr="002921CB">
              <w:rPr>
                <w:rFonts w:ascii="Arial" w:hAnsi="Arial" w:cs="Arial"/>
                <w:i/>
                <w:sz w:val="24"/>
              </w:rPr>
              <w:t>at room temperature</w:t>
            </w:r>
            <w:r w:rsidRPr="002921CB">
              <w:rPr>
                <w:rFonts w:ascii="Arial" w:hAnsi="Arial" w:cs="Arial"/>
                <w:sz w:val="24"/>
              </w:rPr>
              <w:t xml:space="preserve">.  The specimen should then be divided transversely (approx. 3:2 ratio) into two pieces.  </w:t>
            </w:r>
          </w:p>
          <w:p w14:paraId="162A578F" w14:textId="77777777" w:rsidR="002921CB" w:rsidRPr="002921CB" w:rsidRDefault="002921CB" w:rsidP="00FC1B22">
            <w:pPr>
              <w:rPr>
                <w:rFonts w:ascii="Arial" w:hAnsi="Arial" w:cs="Arial"/>
                <w:sz w:val="24"/>
              </w:rPr>
            </w:pPr>
          </w:p>
        </w:tc>
      </w:tr>
      <w:tr w:rsidR="002921CB" w:rsidRPr="002921CB" w14:paraId="100AAEDD" w14:textId="77777777" w:rsidTr="00BD5B6B">
        <w:tc>
          <w:tcPr>
            <w:tcW w:w="1980" w:type="dxa"/>
          </w:tcPr>
          <w:p w14:paraId="1C4F5756" w14:textId="77777777" w:rsidR="002921CB" w:rsidRPr="002921CB" w:rsidRDefault="002921CB" w:rsidP="00FC1B22">
            <w:pPr>
              <w:rPr>
                <w:rFonts w:ascii="Arial" w:hAnsi="Arial" w:cs="Arial"/>
                <w:sz w:val="24"/>
              </w:rPr>
            </w:pPr>
            <w:r w:rsidRPr="002921CB">
              <w:rPr>
                <w:rFonts w:ascii="Arial" w:hAnsi="Arial" w:cs="Arial"/>
                <w:b/>
                <w:sz w:val="24"/>
              </w:rPr>
              <w:t>Packaging and Transportation</w:t>
            </w:r>
          </w:p>
        </w:tc>
        <w:tc>
          <w:tcPr>
            <w:tcW w:w="6241" w:type="dxa"/>
          </w:tcPr>
          <w:p w14:paraId="2AD64FFE" w14:textId="77777777" w:rsidR="002921CB" w:rsidRPr="002921CB" w:rsidRDefault="002921CB" w:rsidP="00FC1B22">
            <w:pPr>
              <w:rPr>
                <w:rFonts w:ascii="Arial" w:hAnsi="Arial" w:cs="Arial"/>
                <w:sz w:val="24"/>
              </w:rPr>
            </w:pPr>
            <w:r w:rsidRPr="002921CB">
              <w:rPr>
                <w:rFonts w:ascii="Arial" w:hAnsi="Arial" w:cs="Arial"/>
                <w:sz w:val="24"/>
              </w:rPr>
              <w:t xml:space="preserve">Place the larger piece (at least 1cm long) into the glutaraldehyde fixative which </w:t>
            </w:r>
            <w:r w:rsidRPr="002921CB">
              <w:rPr>
                <w:rFonts w:ascii="Arial" w:hAnsi="Arial" w:cs="Arial"/>
                <w:i/>
                <w:sz w:val="24"/>
              </w:rPr>
              <w:t>must be at room temperature</w:t>
            </w:r>
            <w:r w:rsidRPr="002921CB">
              <w:rPr>
                <w:rFonts w:ascii="Arial" w:hAnsi="Arial" w:cs="Arial"/>
                <w:sz w:val="24"/>
              </w:rPr>
              <w:t>.</w:t>
            </w:r>
          </w:p>
          <w:p w14:paraId="7AC77D44" w14:textId="77777777" w:rsidR="002921CB" w:rsidRPr="002921CB" w:rsidRDefault="002921CB" w:rsidP="00FC1B22">
            <w:pPr>
              <w:rPr>
                <w:rFonts w:ascii="Arial" w:hAnsi="Arial" w:cs="Arial"/>
                <w:sz w:val="24"/>
              </w:rPr>
            </w:pPr>
            <w:r w:rsidRPr="002921CB">
              <w:rPr>
                <w:rFonts w:ascii="Arial" w:hAnsi="Arial" w:cs="Arial"/>
                <w:sz w:val="24"/>
              </w:rPr>
              <w:t>The remaining piece of tissue should be immersed in formalin fixative for paraffin histology.</w:t>
            </w:r>
          </w:p>
          <w:p w14:paraId="521D8A2B" w14:textId="77777777" w:rsidR="002921CB" w:rsidRPr="002921CB" w:rsidRDefault="002921CB" w:rsidP="00FC1B22">
            <w:pPr>
              <w:rPr>
                <w:rFonts w:ascii="Arial" w:hAnsi="Arial" w:cs="Arial"/>
                <w:sz w:val="24"/>
              </w:rPr>
            </w:pPr>
            <w:r w:rsidRPr="002921CB">
              <w:rPr>
                <w:rFonts w:ascii="Arial" w:hAnsi="Arial" w:cs="Arial"/>
                <w:sz w:val="24"/>
              </w:rPr>
              <w:t>The specimen pots must be clearly labelled and placed in a seal-able specimen bag.  Refer to the notes above regarding delivery to the Neuropathology Department.</w:t>
            </w:r>
          </w:p>
          <w:p w14:paraId="524A8630" w14:textId="77777777" w:rsidR="002921CB" w:rsidRPr="002921CB" w:rsidRDefault="002921CB" w:rsidP="00FC1B22">
            <w:pPr>
              <w:rPr>
                <w:rFonts w:ascii="Arial" w:hAnsi="Arial" w:cs="Arial"/>
                <w:sz w:val="24"/>
              </w:rPr>
            </w:pPr>
          </w:p>
        </w:tc>
      </w:tr>
      <w:tr w:rsidR="002921CB" w:rsidRPr="002921CB" w14:paraId="64AC325F" w14:textId="77777777" w:rsidTr="00BD5B6B">
        <w:tc>
          <w:tcPr>
            <w:tcW w:w="1980" w:type="dxa"/>
          </w:tcPr>
          <w:p w14:paraId="04E31C72" w14:textId="77777777" w:rsidR="002921CB" w:rsidRPr="002921CB" w:rsidRDefault="002921CB" w:rsidP="00FC1B22">
            <w:pPr>
              <w:rPr>
                <w:rFonts w:ascii="Arial" w:hAnsi="Arial" w:cs="Arial"/>
                <w:b/>
                <w:sz w:val="24"/>
              </w:rPr>
            </w:pPr>
            <w:r w:rsidRPr="002921CB">
              <w:rPr>
                <w:rFonts w:ascii="Arial" w:hAnsi="Arial" w:cs="Arial"/>
                <w:b/>
                <w:sz w:val="24"/>
              </w:rPr>
              <w:t>Accompanying Information</w:t>
            </w:r>
          </w:p>
        </w:tc>
        <w:tc>
          <w:tcPr>
            <w:tcW w:w="6241" w:type="dxa"/>
          </w:tcPr>
          <w:p w14:paraId="17C6F1D2" w14:textId="77777777" w:rsidR="002921CB" w:rsidRPr="002921CB" w:rsidRDefault="002921CB" w:rsidP="00FC1B22">
            <w:pPr>
              <w:spacing w:before="240"/>
              <w:rPr>
                <w:rFonts w:ascii="Arial" w:hAnsi="Arial" w:cs="Arial"/>
                <w:b/>
                <w:sz w:val="24"/>
              </w:rPr>
            </w:pPr>
            <w:r w:rsidRPr="002921CB">
              <w:rPr>
                <w:rFonts w:ascii="Arial" w:hAnsi="Arial" w:cs="Arial"/>
                <w:sz w:val="24"/>
              </w:rPr>
              <w:t xml:space="preserve">Completed green Neuropathology request form, as outlined in </w:t>
            </w:r>
            <w:r w:rsidRPr="002921CB">
              <w:rPr>
                <w:rFonts w:ascii="Arial" w:hAnsi="Arial" w:cs="Arial"/>
                <w:b/>
                <w:sz w:val="24"/>
              </w:rPr>
              <w:t>‘section 1.4’</w:t>
            </w:r>
            <w:r w:rsidRPr="002921CB">
              <w:rPr>
                <w:rFonts w:ascii="Arial" w:hAnsi="Arial" w:cs="Arial"/>
                <w:sz w:val="24"/>
              </w:rPr>
              <w:t xml:space="preserve">, placed in the separate pocket of the specimen bag (if this has not previously been sent to the department) </w:t>
            </w:r>
          </w:p>
          <w:p w14:paraId="4637C5CD" w14:textId="77777777" w:rsidR="002921CB" w:rsidRPr="002921CB" w:rsidRDefault="002921CB" w:rsidP="00FC1B22">
            <w:pPr>
              <w:rPr>
                <w:rFonts w:ascii="Arial" w:hAnsi="Arial" w:cs="Arial"/>
                <w:sz w:val="24"/>
              </w:rPr>
            </w:pPr>
          </w:p>
        </w:tc>
      </w:tr>
      <w:tr w:rsidR="002921CB" w:rsidRPr="002921CB" w14:paraId="2354CE22" w14:textId="77777777" w:rsidTr="00BD5B6B">
        <w:tc>
          <w:tcPr>
            <w:tcW w:w="1980" w:type="dxa"/>
          </w:tcPr>
          <w:p w14:paraId="3D154BBE" w14:textId="77777777" w:rsidR="002921CB" w:rsidRPr="002921CB" w:rsidRDefault="002921CB" w:rsidP="00FC1B22">
            <w:pPr>
              <w:rPr>
                <w:rFonts w:ascii="Arial" w:hAnsi="Arial" w:cs="Arial"/>
                <w:b/>
                <w:sz w:val="24"/>
              </w:rPr>
            </w:pPr>
            <w:r w:rsidRPr="002921CB">
              <w:rPr>
                <w:rFonts w:ascii="Arial" w:hAnsi="Arial" w:cs="Arial"/>
                <w:b/>
                <w:sz w:val="24"/>
              </w:rPr>
              <w:lastRenderedPageBreak/>
              <w:t>Point of Delivery</w:t>
            </w:r>
          </w:p>
        </w:tc>
        <w:tc>
          <w:tcPr>
            <w:tcW w:w="6241" w:type="dxa"/>
          </w:tcPr>
          <w:p w14:paraId="75077AB5" w14:textId="77777777" w:rsidR="002921CB" w:rsidRPr="002921CB" w:rsidRDefault="002921CB" w:rsidP="00FC1B22">
            <w:pPr>
              <w:rPr>
                <w:rFonts w:ascii="Arial" w:hAnsi="Arial" w:cs="Arial"/>
                <w:sz w:val="24"/>
              </w:rPr>
            </w:pPr>
            <w:r w:rsidRPr="002921CB">
              <w:rPr>
                <w:rFonts w:ascii="Arial" w:hAnsi="Arial" w:cs="Arial"/>
                <w:sz w:val="24"/>
              </w:rPr>
              <w:t>Neuropathology Main Laboratory or Cellular Pathology and Neuropathology Specimen Reception, Pathology Sciences Building. If delivered to Specimen Reception, ensure the Neuropathology Department is contacted by telephone. Neuropathology has a sample box located on the counter in the Specimen Reception. This box is routinely checked throughout Neuropathology’s hours of business so biopsy samples (</w:t>
            </w:r>
            <w:r w:rsidRPr="002921CB">
              <w:rPr>
                <w:rFonts w:ascii="Arial" w:hAnsi="Arial" w:cs="Arial"/>
                <w:b/>
                <w:sz w:val="24"/>
              </w:rPr>
              <w:t>in fixative</w:t>
            </w:r>
            <w:r w:rsidRPr="002921CB">
              <w:rPr>
                <w:rFonts w:ascii="Arial" w:hAnsi="Arial" w:cs="Arial"/>
                <w:sz w:val="24"/>
              </w:rPr>
              <w:t>) can be left in here.</w:t>
            </w:r>
          </w:p>
          <w:p w14:paraId="3AFB64EB" w14:textId="77777777" w:rsidR="002921CB" w:rsidRPr="002921CB" w:rsidRDefault="002921CB" w:rsidP="00FC1B22">
            <w:pPr>
              <w:rPr>
                <w:rFonts w:ascii="Arial" w:hAnsi="Arial" w:cs="Arial"/>
                <w:sz w:val="24"/>
              </w:rPr>
            </w:pPr>
            <w:r w:rsidRPr="002921CB">
              <w:rPr>
                <w:rFonts w:ascii="Arial" w:hAnsi="Arial" w:cs="Arial"/>
                <w:sz w:val="24"/>
              </w:rPr>
              <w:t xml:space="preserve">Alternatively, specimens from other hospitals can be sent to the Department by post or courier service provided they are appropriately and securely packed. In this case please notify the laboratory that you are sending the sample. </w:t>
            </w:r>
          </w:p>
          <w:p w14:paraId="595B6C41" w14:textId="77777777" w:rsidR="002921CB" w:rsidRPr="002921CB" w:rsidRDefault="002921CB" w:rsidP="00FC1B22">
            <w:pPr>
              <w:rPr>
                <w:rFonts w:ascii="Arial" w:hAnsi="Arial" w:cs="Arial"/>
                <w:sz w:val="24"/>
              </w:rPr>
            </w:pPr>
          </w:p>
        </w:tc>
      </w:tr>
    </w:tbl>
    <w:p w14:paraId="5D1DB810" w14:textId="582B2D74" w:rsidR="002921CB" w:rsidRDefault="002921CB" w:rsidP="002921CB">
      <w:pPr>
        <w:keepNext/>
        <w:tabs>
          <w:tab w:val="left" w:pos="720"/>
        </w:tabs>
        <w:spacing w:before="240" w:after="60"/>
        <w:outlineLvl w:val="0"/>
        <w:rPr>
          <w:rFonts w:ascii="Arial" w:hAnsi="Arial" w:cs="Arial"/>
          <w:b/>
          <w:bCs/>
          <w:kern w:val="32"/>
          <w:sz w:val="24"/>
        </w:rPr>
      </w:pPr>
    </w:p>
    <w:p w14:paraId="0B7BADB6" w14:textId="22C3C82E" w:rsidR="002921CB" w:rsidRDefault="002921CB" w:rsidP="002921CB">
      <w:pPr>
        <w:keepNext/>
        <w:tabs>
          <w:tab w:val="left" w:pos="720"/>
        </w:tabs>
        <w:spacing w:before="240" w:after="60"/>
        <w:outlineLvl w:val="0"/>
        <w:rPr>
          <w:rFonts w:ascii="Arial" w:hAnsi="Arial" w:cs="Arial"/>
          <w:b/>
          <w:bCs/>
          <w:kern w:val="32"/>
          <w:sz w:val="24"/>
        </w:rPr>
      </w:pPr>
    </w:p>
    <w:p w14:paraId="4BE354DE" w14:textId="77777777" w:rsidR="002921CB" w:rsidRPr="002921CB" w:rsidRDefault="002921CB" w:rsidP="002921CB">
      <w:pPr>
        <w:keepNext/>
        <w:tabs>
          <w:tab w:val="left" w:pos="720"/>
        </w:tabs>
        <w:spacing w:before="240" w:after="60"/>
        <w:outlineLvl w:val="0"/>
        <w:rPr>
          <w:rFonts w:ascii="Arial" w:hAnsi="Arial" w:cs="Arial"/>
          <w:b/>
          <w:bCs/>
          <w:kern w:val="32"/>
          <w:sz w:val="24"/>
        </w:rPr>
      </w:pPr>
    </w:p>
    <w:p w14:paraId="258FD8B8" w14:textId="77777777" w:rsidR="002921CB" w:rsidRPr="002921CB" w:rsidRDefault="002921CB" w:rsidP="002921CB">
      <w:pPr>
        <w:pStyle w:val="ListParagraph"/>
        <w:keepNext/>
        <w:numPr>
          <w:ilvl w:val="0"/>
          <w:numId w:val="18"/>
        </w:numPr>
        <w:spacing w:before="240" w:after="60"/>
        <w:outlineLvl w:val="0"/>
        <w:rPr>
          <w:rFonts w:ascii="Arial" w:hAnsi="Arial" w:cs="Arial"/>
          <w:b/>
          <w:bCs/>
          <w:vanish/>
          <w:kern w:val="32"/>
          <w:sz w:val="24"/>
        </w:rPr>
      </w:pPr>
    </w:p>
    <w:p w14:paraId="1A79BE79" w14:textId="77777777" w:rsidR="002921CB" w:rsidRPr="002921CB" w:rsidRDefault="002921CB" w:rsidP="002921CB">
      <w:pPr>
        <w:pStyle w:val="ListParagraph"/>
        <w:keepNext/>
        <w:numPr>
          <w:ilvl w:val="0"/>
          <w:numId w:val="18"/>
        </w:numPr>
        <w:spacing w:before="240" w:after="60"/>
        <w:outlineLvl w:val="0"/>
        <w:rPr>
          <w:rFonts w:ascii="Arial" w:hAnsi="Arial" w:cs="Arial"/>
          <w:b/>
          <w:bCs/>
          <w:vanish/>
          <w:kern w:val="32"/>
          <w:sz w:val="24"/>
        </w:rPr>
      </w:pPr>
    </w:p>
    <w:p w14:paraId="4B8CE134" w14:textId="77777777" w:rsidR="002921CB" w:rsidRPr="002921CB" w:rsidRDefault="002921CB" w:rsidP="002921CB">
      <w:pPr>
        <w:pStyle w:val="ListParagraph"/>
        <w:keepNext/>
        <w:numPr>
          <w:ilvl w:val="0"/>
          <w:numId w:val="18"/>
        </w:numPr>
        <w:spacing w:before="240" w:after="60"/>
        <w:outlineLvl w:val="0"/>
        <w:rPr>
          <w:rFonts w:ascii="Arial" w:hAnsi="Arial" w:cs="Arial"/>
          <w:b/>
          <w:bCs/>
          <w:vanish/>
          <w:kern w:val="32"/>
          <w:sz w:val="24"/>
        </w:rPr>
      </w:pPr>
    </w:p>
    <w:p w14:paraId="76A85909" w14:textId="77777777" w:rsidR="002921CB" w:rsidRPr="002921CB" w:rsidRDefault="002921CB" w:rsidP="002921CB">
      <w:pPr>
        <w:pStyle w:val="ListParagraph"/>
        <w:keepNext/>
        <w:numPr>
          <w:ilvl w:val="0"/>
          <w:numId w:val="18"/>
        </w:numPr>
        <w:spacing w:before="240" w:after="60"/>
        <w:outlineLvl w:val="0"/>
        <w:rPr>
          <w:rFonts w:ascii="Arial" w:hAnsi="Arial" w:cs="Arial"/>
          <w:b/>
          <w:bCs/>
          <w:vanish/>
          <w:kern w:val="32"/>
          <w:sz w:val="24"/>
        </w:rPr>
      </w:pPr>
    </w:p>
    <w:p w14:paraId="336CA39C" w14:textId="77777777" w:rsidR="002921CB" w:rsidRPr="002921CB" w:rsidRDefault="002921CB" w:rsidP="002921CB">
      <w:pPr>
        <w:pStyle w:val="ListParagraph"/>
        <w:keepNext/>
        <w:numPr>
          <w:ilvl w:val="0"/>
          <w:numId w:val="18"/>
        </w:numPr>
        <w:spacing w:before="240" w:after="60"/>
        <w:outlineLvl w:val="0"/>
        <w:rPr>
          <w:rFonts w:ascii="Arial" w:hAnsi="Arial" w:cs="Arial"/>
          <w:b/>
          <w:bCs/>
          <w:vanish/>
          <w:kern w:val="32"/>
          <w:sz w:val="24"/>
        </w:rPr>
      </w:pPr>
    </w:p>
    <w:p w14:paraId="69CD5C87" w14:textId="77777777" w:rsidR="002921CB" w:rsidRPr="002921CB" w:rsidRDefault="002921CB" w:rsidP="002921CB">
      <w:pPr>
        <w:pStyle w:val="ListParagraph"/>
        <w:keepNext/>
        <w:numPr>
          <w:ilvl w:val="0"/>
          <w:numId w:val="18"/>
        </w:numPr>
        <w:spacing w:before="240" w:after="60"/>
        <w:outlineLvl w:val="0"/>
        <w:rPr>
          <w:rFonts w:ascii="Arial" w:hAnsi="Arial" w:cs="Arial"/>
          <w:b/>
          <w:bCs/>
          <w:vanish/>
          <w:kern w:val="32"/>
          <w:sz w:val="24"/>
        </w:rPr>
      </w:pPr>
    </w:p>
    <w:p w14:paraId="0663A47A" w14:textId="77777777" w:rsidR="002921CB" w:rsidRPr="002921CB" w:rsidRDefault="002921CB" w:rsidP="002921CB">
      <w:pPr>
        <w:pStyle w:val="ListParagraph"/>
        <w:keepNext/>
        <w:numPr>
          <w:ilvl w:val="0"/>
          <w:numId w:val="18"/>
        </w:numPr>
        <w:spacing w:before="240" w:after="60"/>
        <w:outlineLvl w:val="0"/>
        <w:rPr>
          <w:rFonts w:ascii="Arial" w:hAnsi="Arial" w:cs="Arial"/>
          <w:b/>
          <w:bCs/>
          <w:vanish/>
          <w:kern w:val="32"/>
          <w:sz w:val="24"/>
        </w:rPr>
      </w:pPr>
    </w:p>
    <w:p w14:paraId="37A99258" w14:textId="77777777" w:rsidR="002921CB" w:rsidRPr="002921CB" w:rsidRDefault="002921CB" w:rsidP="002921CB">
      <w:pPr>
        <w:pStyle w:val="ListParagraph"/>
        <w:keepNext/>
        <w:numPr>
          <w:ilvl w:val="0"/>
          <w:numId w:val="18"/>
        </w:numPr>
        <w:spacing w:before="240" w:after="60"/>
        <w:outlineLvl w:val="0"/>
        <w:rPr>
          <w:rFonts w:ascii="Arial" w:hAnsi="Arial" w:cs="Arial"/>
          <w:b/>
          <w:bCs/>
          <w:vanish/>
          <w:kern w:val="32"/>
          <w:sz w:val="24"/>
        </w:rPr>
      </w:pPr>
    </w:p>
    <w:p w14:paraId="7F601261" w14:textId="77777777" w:rsidR="002921CB" w:rsidRPr="002921CB" w:rsidRDefault="002921CB" w:rsidP="002921CB">
      <w:pPr>
        <w:pStyle w:val="SectionL1"/>
        <w:numPr>
          <w:ilvl w:val="0"/>
          <w:numId w:val="18"/>
        </w:numPr>
        <w:rPr>
          <w:rFonts w:ascii="Arial" w:hAnsi="Arial"/>
          <w:sz w:val="24"/>
          <w:szCs w:val="24"/>
        </w:rPr>
      </w:pPr>
      <w:bookmarkStart w:id="22" w:name="_Toc148711394"/>
      <w:r w:rsidRPr="002921CB">
        <w:rPr>
          <w:rFonts w:ascii="Arial" w:hAnsi="Arial"/>
          <w:sz w:val="24"/>
          <w:szCs w:val="24"/>
        </w:rPr>
        <w:t>Autopsy Specimens</w:t>
      </w:r>
      <w:bookmarkEnd w:id="22"/>
    </w:p>
    <w:p w14:paraId="23AE2055" w14:textId="77777777" w:rsidR="002921CB" w:rsidRPr="002921CB" w:rsidRDefault="002921CB" w:rsidP="002921CB">
      <w:pPr>
        <w:rPr>
          <w:rFonts w:ascii="Arial" w:hAnsi="Arial" w:cs="Arial"/>
          <w:sz w:val="24"/>
        </w:rPr>
      </w:pPr>
      <w:r w:rsidRPr="002921CB">
        <w:rPr>
          <w:rFonts w:ascii="Arial" w:hAnsi="Arial" w:cs="Arial"/>
          <w:sz w:val="24"/>
        </w:rPr>
        <w:t>The Neuropathology Department provides an autopsy brain, spinal column and spinal cord examination service, not only for North Bristol NHS Trust, but also for other NHS Trusts, Coroners and Police.</w:t>
      </w:r>
    </w:p>
    <w:p w14:paraId="6A1B118D" w14:textId="77777777" w:rsidR="002921CB" w:rsidRPr="002921CB" w:rsidRDefault="002921CB" w:rsidP="002921CB">
      <w:pPr>
        <w:rPr>
          <w:rFonts w:ascii="Arial" w:hAnsi="Arial" w:cs="Arial"/>
          <w:sz w:val="24"/>
        </w:rPr>
      </w:pPr>
      <w:r w:rsidRPr="002921CB">
        <w:rPr>
          <w:rFonts w:ascii="Arial" w:hAnsi="Arial" w:cs="Arial"/>
          <w:sz w:val="24"/>
        </w:rPr>
        <w:t>To provide this service, it is essential that all specimens sent to us are clearly labelled, and are accompanied by an autopsy report and appropriate consent.  Please refer to section 1.4 of this manual for more comprehensive information.</w:t>
      </w:r>
    </w:p>
    <w:p w14:paraId="2B7D42AA" w14:textId="77777777" w:rsidR="002921CB" w:rsidRPr="002921CB" w:rsidRDefault="002921CB" w:rsidP="002921CB">
      <w:pPr>
        <w:rPr>
          <w:rFonts w:ascii="Arial" w:hAnsi="Arial" w:cs="Arial"/>
          <w:sz w:val="24"/>
        </w:rPr>
      </w:pPr>
      <w:r w:rsidRPr="002921CB">
        <w:rPr>
          <w:rFonts w:ascii="Arial" w:hAnsi="Arial" w:cs="Arial"/>
          <w:sz w:val="24"/>
        </w:rPr>
        <w:t>If the fixation time for the brain specimen is less than 3 weeks, this should be indicated so that further fixation of the specimen can be carried out in the Neuropathology Department before the specimen is dissected and examined by a Neuropathologist.</w:t>
      </w:r>
    </w:p>
    <w:p w14:paraId="7F733192" w14:textId="6B3B9F6A" w:rsidR="002921CB" w:rsidRDefault="002921CB" w:rsidP="002921CB">
      <w:pPr>
        <w:tabs>
          <w:tab w:val="left" w:pos="2160"/>
          <w:tab w:val="left" w:pos="2340"/>
        </w:tabs>
        <w:ind w:left="2160" w:hanging="2160"/>
        <w:rPr>
          <w:rFonts w:ascii="Arial" w:hAnsi="Arial" w:cs="Arial"/>
          <w:sz w:val="24"/>
        </w:rPr>
      </w:pPr>
    </w:p>
    <w:p w14:paraId="695F8C62" w14:textId="77777777" w:rsidR="002921CB" w:rsidRPr="002921CB" w:rsidRDefault="002921CB" w:rsidP="002921CB">
      <w:pPr>
        <w:tabs>
          <w:tab w:val="left" w:pos="2160"/>
          <w:tab w:val="left" w:pos="2340"/>
        </w:tabs>
        <w:ind w:left="2160" w:hanging="2160"/>
        <w:rPr>
          <w:rFonts w:ascii="Arial" w:hAnsi="Arial" w:cs="Arial"/>
          <w:sz w:val="24"/>
        </w:rPr>
      </w:pPr>
    </w:p>
    <w:tbl>
      <w:tblPr>
        <w:tblStyle w:val="TableGridLight"/>
        <w:tblW w:w="0" w:type="auto"/>
        <w:tblLook w:val="01E0" w:firstRow="1" w:lastRow="1" w:firstColumn="1" w:lastColumn="1" w:noHBand="0" w:noVBand="0"/>
      </w:tblPr>
      <w:tblGrid>
        <w:gridCol w:w="1980"/>
        <w:gridCol w:w="6241"/>
      </w:tblGrid>
      <w:tr w:rsidR="002921CB" w:rsidRPr="002921CB" w14:paraId="37AB1BC1" w14:textId="77777777" w:rsidTr="00BD5B6B">
        <w:tc>
          <w:tcPr>
            <w:tcW w:w="1980" w:type="dxa"/>
          </w:tcPr>
          <w:p w14:paraId="0141A8A0" w14:textId="77777777" w:rsidR="002921CB" w:rsidRPr="002921CB" w:rsidRDefault="002921CB" w:rsidP="00FC1B22">
            <w:pPr>
              <w:rPr>
                <w:rFonts w:ascii="Arial" w:hAnsi="Arial" w:cs="Arial"/>
                <w:b/>
                <w:sz w:val="24"/>
              </w:rPr>
            </w:pPr>
            <w:r w:rsidRPr="002921CB">
              <w:rPr>
                <w:rFonts w:ascii="Arial" w:hAnsi="Arial" w:cs="Arial"/>
                <w:b/>
                <w:sz w:val="24"/>
              </w:rPr>
              <w:t>Prior Notification</w:t>
            </w:r>
          </w:p>
        </w:tc>
        <w:tc>
          <w:tcPr>
            <w:tcW w:w="6241" w:type="dxa"/>
          </w:tcPr>
          <w:p w14:paraId="4EEEBBE5" w14:textId="77777777" w:rsidR="002921CB" w:rsidRPr="002921CB" w:rsidRDefault="002921CB" w:rsidP="00FC1B22">
            <w:pPr>
              <w:rPr>
                <w:rFonts w:ascii="Arial" w:hAnsi="Arial" w:cs="Arial"/>
                <w:sz w:val="24"/>
              </w:rPr>
            </w:pPr>
            <w:r w:rsidRPr="002921CB">
              <w:rPr>
                <w:rFonts w:ascii="Arial" w:hAnsi="Arial" w:cs="Arial"/>
                <w:sz w:val="24"/>
              </w:rPr>
              <w:t>Is not required. Inform the department when sending/bringing specimens.</w:t>
            </w:r>
          </w:p>
        </w:tc>
      </w:tr>
      <w:tr w:rsidR="002921CB" w:rsidRPr="002921CB" w14:paraId="3EA1A8B7" w14:textId="77777777" w:rsidTr="00BD5B6B">
        <w:tc>
          <w:tcPr>
            <w:tcW w:w="1980" w:type="dxa"/>
          </w:tcPr>
          <w:p w14:paraId="3A549F11" w14:textId="77777777" w:rsidR="002921CB" w:rsidRPr="002921CB" w:rsidRDefault="002921CB" w:rsidP="00FC1B22">
            <w:pPr>
              <w:rPr>
                <w:rFonts w:ascii="Arial" w:hAnsi="Arial" w:cs="Arial"/>
                <w:b/>
                <w:sz w:val="24"/>
              </w:rPr>
            </w:pPr>
            <w:r w:rsidRPr="002921CB">
              <w:rPr>
                <w:rFonts w:ascii="Arial" w:hAnsi="Arial" w:cs="Arial"/>
                <w:b/>
                <w:sz w:val="24"/>
              </w:rPr>
              <w:t>Specimen Preparation</w:t>
            </w:r>
          </w:p>
        </w:tc>
        <w:tc>
          <w:tcPr>
            <w:tcW w:w="6241" w:type="dxa"/>
          </w:tcPr>
          <w:p w14:paraId="5B6734DA" w14:textId="77777777" w:rsidR="002921CB" w:rsidRPr="002921CB" w:rsidRDefault="002921CB" w:rsidP="00FC1B22">
            <w:pPr>
              <w:rPr>
                <w:rFonts w:ascii="Arial" w:hAnsi="Arial" w:cs="Arial"/>
                <w:sz w:val="24"/>
              </w:rPr>
            </w:pPr>
            <w:r w:rsidRPr="002921CB">
              <w:rPr>
                <w:rFonts w:ascii="Arial" w:hAnsi="Arial" w:cs="Arial"/>
                <w:sz w:val="24"/>
              </w:rPr>
              <w:t xml:space="preserve">Whole brain specimens should be fixed by suspension from the basilar artery in a 20% formalin solution for a minimum period of one week, but preferably a full three weeks, before being sent to us.  </w:t>
            </w:r>
          </w:p>
          <w:p w14:paraId="21637BB2" w14:textId="77777777" w:rsidR="002921CB" w:rsidRPr="002921CB" w:rsidRDefault="002921CB" w:rsidP="00FC1B22">
            <w:pPr>
              <w:rPr>
                <w:rFonts w:ascii="Arial" w:hAnsi="Arial" w:cs="Arial"/>
                <w:sz w:val="24"/>
              </w:rPr>
            </w:pPr>
            <w:r w:rsidRPr="002921CB">
              <w:rPr>
                <w:rFonts w:ascii="Arial" w:hAnsi="Arial" w:cs="Arial"/>
                <w:sz w:val="24"/>
              </w:rPr>
              <w:lastRenderedPageBreak/>
              <w:t>Spinal cords should be fixed by immersion in formalin.</w:t>
            </w:r>
          </w:p>
          <w:p w14:paraId="008D0FBE" w14:textId="77777777" w:rsidR="002921CB" w:rsidRPr="002921CB" w:rsidRDefault="002921CB" w:rsidP="00FC1B22">
            <w:pPr>
              <w:rPr>
                <w:rFonts w:ascii="Arial" w:hAnsi="Arial" w:cs="Arial"/>
                <w:sz w:val="24"/>
              </w:rPr>
            </w:pPr>
            <w:r w:rsidRPr="002921CB">
              <w:rPr>
                <w:rFonts w:ascii="Arial" w:hAnsi="Arial" w:cs="Arial"/>
                <w:sz w:val="24"/>
              </w:rPr>
              <w:t xml:space="preserve">Other tissue samples sent for examination should be immersed in formalin in clearly labelled specimen pots.  </w:t>
            </w:r>
          </w:p>
        </w:tc>
      </w:tr>
      <w:tr w:rsidR="002921CB" w:rsidRPr="002921CB" w14:paraId="7310D521" w14:textId="77777777" w:rsidTr="00BD5B6B">
        <w:tc>
          <w:tcPr>
            <w:tcW w:w="1980" w:type="dxa"/>
          </w:tcPr>
          <w:p w14:paraId="5AD25344" w14:textId="77777777" w:rsidR="002921CB" w:rsidRPr="002921CB" w:rsidRDefault="002921CB" w:rsidP="00FC1B22">
            <w:pPr>
              <w:rPr>
                <w:rFonts w:ascii="Arial" w:hAnsi="Arial" w:cs="Arial"/>
                <w:b/>
                <w:sz w:val="24"/>
              </w:rPr>
            </w:pPr>
            <w:r w:rsidRPr="002921CB">
              <w:rPr>
                <w:rFonts w:ascii="Arial" w:hAnsi="Arial" w:cs="Arial"/>
                <w:b/>
                <w:sz w:val="24"/>
              </w:rPr>
              <w:lastRenderedPageBreak/>
              <w:t>Packaging</w:t>
            </w:r>
          </w:p>
        </w:tc>
        <w:tc>
          <w:tcPr>
            <w:tcW w:w="6241" w:type="dxa"/>
          </w:tcPr>
          <w:p w14:paraId="51D13463" w14:textId="77777777" w:rsidR="002921CB" w:rsidRPr="002921CB" w:rsidRDefault="002921CB" w:rsidP="00FC1B22">
            <w:pPr>
              <w:rPr>
                <w:rFonts w:ascii="Arial" w:hAnsi="Arial" w:cs="Arial"/>
                <w:sz w:val="24"/>
              </w:rPr>
            </w:pPr>
            <w:r w:rsidRPr="002921CB">
              <w:rPr>
                <w:rFonts w:ascii="Arial" w:hAnsi="Arial" w:cs="Arial"/>
                <w:sz w:val="24"/>
              </w:rPr>
              <w:t xml:space="preserve">The formalin should be drained off, and the brain packed in a polythene bag, which is then wrapped in cotton wool and sealed in a second polythene bag.  </w:t>
            </w:r>
          </w:p>
          <w:p w14:paraId="61D3AE40" w14:textId="77777777" w:rsidR="002921CB" w:rsidRPr="002921CB" w:rsidRDefault="002921CB" w:rsidP="00FC1B22">
            <w:pPr>
              <w:rPr>
                <w:rFonts w:ascii="Arial" w:hAnsi="Arial" w:cs="Arial"/>
                <w:sz w:val="24"/>
              </w:rPr>
            </w:pPr>
            <w:r w:rsidRPr="002921CB">
              <w:rPr>
                <w:rFonts w:ascii="Arial" w:hAnsi="Arial" w:cs="Arial"/>
                <w:sz w:val="24"/>
              </w:rPr>
              <w:t xml:space="preserve">The specimen(s) should then be placed in a plastic bucket.  </w:t>
            </w:r>
          </w:p>
          <w:p w14:paraId="10D0C9DC" w14:textId="77777777" w:rsidR="002921CB" w:rsidRPr="002921CB" w:rsidRDefault="002921CB" w:rsidP="00FC1B22">
            <w:pPr>
              <w:rPr>
                <w:rFonts w:ascii="Arial" w:hAnsi="Arial" w:cs="Arial"/>
                <w:sz w:val="24"/>
              </w:rPr>
            </w:pPr>
            <w:r w:rsidRPr="002921CB">
              <w:rPr>
                <w:rFonts w:ascii="Arial" w:hAnsi="Arial" w:cs="Arial"/>
                <w:sz w:val="24"/>
              </w:rPr>
              <w:t>One or more plastic buckets can be packed together in an appropriately sized</w:t>
            </w:r>
            <w:r w:rsidRPr="002921CB">
              <w:rPr>
                <w:rFonts w:ascii="Arial" w:hAnsi="Arial" w:cs="Arial"/>
                <w:b/>
                <w:sz w:val="24"/>
              </w:rPr>
              <w:t xml:space="preserve"> UN3373</w:t>
            </w:r>
            <w:r w:rsidRPr="002921CB">
              <w:rPr>
                <w:rFonts w:ascii="Arial" w:hAnsi="Arial" w:cs="Arial"/>
                <w:sz w:val="24"/>
              </w:rPr>
              <w:t xml:space="preserve"> certified transport box together, with any pots containing other tissue samples for transportation to the Neuropathology Department.  Use absorbent packaging around the specimen containers to ensure they are held firmly in place within the outer container.</w:t>
            </w:r>
          </w:p>
          <w:p w14:paraId="34DCB305" w14:textId="77777777" w:rsidR="002921CB" w:rsidRPr="002921CB" w:rsidRDefault="002921CB" w:rsidP="00FC1B22">
            <w:pPr>
              <w:rPr>
                <w:rFonts w:ascii="Arial" w:hAnsi="Arial" w:cs="Arial"/>
                <w:sz w:val="24"/>
              </w:rPr>
            </w:pPr>
            <w:r w:rsidRPr="002921CB">
              <w:rPr>
                <w:rFonts w:ascii="Arial" w:hAnsi="Arial" w:cs="Arial"/>
                <w:sz w:val="24"/>
              </w:rPr>
              <w:t xml:space="preserve">The box should be securely fastened and clearly marked as </w:t>
            </w:r>
            <w:r w:rsidRPr="002921CB">
              <w:rPr>
                <w:rFonts w:ascii="Arial" w:hAnsi="Arial" w:cs="Arial"/>
                <w:b/>
                <w:sz w:val="24"/>
              </w:rPr>
              <w:t>Pathological Specimens</w:t>
            </w:r>
            <w:r w:rsidRPr="002921CB">
              <w:rPr>
                <w:rFonts w:ascii="Arial" w:hAnsi="Arial" w:cs="Arial"/>
                <w:sz w:val="24"/>
              </w:rPr>
              <w:t>.</w:t>
            </w:r>
          </w:p>
          <w:p w14:paraId="11CCA634" w14:textId="77777777" w:rsidR="002921CB" w:rsidRPr="002921CB" w:rsidRDefault="002921CB" w:rsidP="00FC1B22">
            <w:pPr>
              <w:rPr>
                <w:rFonts w:ascii="Arial" w:hAnsi="Arial" w:cs="Arial"/>
                <w:sz w:val="24"/>
              </w:rPr>
            </w:pPr>
            <w:r w:rsidRPr="002921CB">
              <w:rPr>
                <w:rFonts w:ascii="Arial" w:hAnsi="Arial" w:cs="Arial"/>
                <w:sz w:val="24"/>
              </w:rPr>
              <w:t xml:space="preserve">See ‘Biological agents: Managing the risks in laboratories and healthcare premises (Appendix 1.2)’ published by the </w:t>
            </w:r>
            <w:proofErr w:type="spellStart"/>
            <w:r w:rsidRPr="002921CB">
              <w:rPr>
                <w:rFonts w:ascii="Arial" w:hAnsi="Arial" w:cs="Arial"/>
                <w:sz w:val="24"/>
              </w:rPr>
              <w:t>Heath</w:t>
            </w:r>
            <w:proofErr w:type="spellEnd"/>
            <w:r w:rsidRPr="002921CB">
              <w:rPr>
                <w:rFonts w:ascii="Arial" w:hAnsi="Arial" w:cs="Arial"/>
                <w:sz w:val="24"/>
              </w:rPr>
              <w:t xml:space="preserve"> and Safety Executive Advisory Committee on Dangerous Pathogens, and available in PDF format at </w:t>
            </w:r>
            <w:hyperlink r:id="rId9" w:history="1">
              <w:r w:rsidRPr="002921CB">
                <w:rPr>
                  <w:rStyle w:val="Hyperlink"/>
                  <w:rFonts w:ascii="Arial" w:hAnsi="Arial" w:cs="Arial"/>
                  <w:sz w:val="24"/>
                </w:rPr>
                <w:t>www.hse.gov\publications</w:t>
              </w:r>
            </w:hyperlink>
            <w:r w:rsidRPr="002921CB">
              <w:rPr>
                <w:rFonts w:ascii="Arial" w:hAnsi="Arial" w:cs="Arial"/>
                <w:sz w:val="24"/>
              </w:rPr>
              <w:t>, for detailed advice on transport of specimens.</w:t>
            </w:r>
          </w:p>
        </w:tc>
      </w:tr>
      <w:tr w:rsidR="002921CB" w:rsidRPr="002921CB" w14:paraId="10883109" w14:textId="77777777" w:rsidTr="00BD5B6B">
        <w:tc>
          <w:tcPr>
            <w:tcW w:w="1980" w:type="dxa"/>
          </w:tcPr>
          <w:p w14:paraId="67CD54B0" w14:textId="77777777" w:rsidR="002921CB" w:rsidRPr="002921CB" w:rsidRDefault="002921CB" w:rsidP="00FC1B22">
            <w:pPr>
              <w:rPr>
                <w:rFonts w:ascii="Arial" w:hAnsi="Arial" w:cs="Arial"/>
                <w:b/>
                <w:sz w:val="24"/>
              </w:rPr>
            </w:pPr>
            <w:r w:rsidRPr="002921CB">
              <w:rPr>
                <w:rFonts w:ascii="Arial" w:hAnsi="Arial" w:cs="Arial"/>
                <w:b/>
                <w:sz w:val="24"/>
              </w:rPr>
              <w:t>Accompanying Information</w:t>
            </w:r>
          </w:p>
        </w:tc>
        <w:tc>
          <w:tcPr>
            <w:tcW w:w="6241" w:type="dxa"/>
          </w:tcPr>
          <w:p w14:paraId="4B36CDF6" w14:textId="77777777" w:rsidR="002921CB" w:rsidRPr="002921CB" w:rsidRDefault="002921CB" w:rsidP="00FC1B22">
            <w:pPr>
              <w:rPr>
                <w:rFonts w:ascii="Arial" w:hAnsi="Arial" w:cs="Arial"/>
                <w:sz w:val="24"/>
              </w:rPr>
            </w:pPr>
            <w:r w:rsidRPr="002921CB">
              <w:rPr>
                <w:rFonts w:ascii="Arial" w:hAnsi="Arial" w:cs="Arial"/>
                <w:sz w:val="24"/>
              </w:rPr>
              <w:t xml:space="preserve">The autopsy report and information concerning consent etc. (Please refer to </w:t>
            </w:r>
            <w:r w:rsidRPr="002921CB">
              <w:rPr>
                <w:rFonts w:ascii="Arial" w:hAnsi="Arial" w:cs="Arial"/>
                <w:b/>
                <w:sz w:val="24"/>
              </w:rPr>
              <w:t>section 1.4</w:t>
            </w:r>
            <w:r w:rsidRPr="002921CB">
              <w:rPr>
                <w:rFonts w:ascii="Arial" w:hAnsi="Arial" w:cs="Arial"/>
                <w:sz w:val="24"/>
              </w:rPr>
              <w:t xml:space="preserve"> of this manual)</w:t>
            </w:r>
          </w:p>
        </w:tc>
      </w:tr>
      <w:tr w:rsidR="002921CB" w:rsidRPr="002921CB" w14:paraId="6A7606DD" w14:textId="77777777" w:rsidTr="00BD5B6B">
        <w:tc>
          <w:tcPr>
            <w:tcW w:w="1980" w:type="dxa"/>
          </w:tcPr>
          <w:p w14:paraId="53CDD181" w14:textId="77777777" w:rsidR="002921CB" w:rsidRPr="002921CB" w:rsidRDefault="002921CB" w:rsidP="00FC1B22">
            <w:pPr>
              <w:rPr>
                <w:rFonts w:ascii="Arial" w:hAnsi="Arial" w:cs="Arial"/>
                <w:b/>
                <w:sz w:val="24"/>
              </w:rPr>
            </w:pPr>
            <w:r w:rsidRPr="002921CB">
              <w:rPr>
                <w:rFonts w:ascii="Arial" w:hAnsi="Arial" w:cs="Arial"/>
                <w:b/>
                <w:sz w:val="24"/>
              </w:rPr>
              <w:t>Point of Delivery</w:t>
            </w:r>
          </w:p>
        </w:tc>
        <w:tc>
          <w:tcPr>
            <w:tcW w:w="6241" w:type="dxa"/>
          </w:tcPr>
          <w:p w14:paraId="19EB1449" w14:textId="77777777" w:rsidR="002921CB" w:rsidRPr="002921CB" w:rsidRDefault="002921CB" w:rsidP="00FC1B22">
            <w:pPr>
              <w:rPr>
                <w:rFonts w:ascii="Arial" w:hAnsi="Arial" w:cs="Arial"/>
                <w:sz w:val="24"/>
              </w:rPr>
            </w:pPr>
            <w:r w:rsidRPr="002921CB">
              <w:rPr>
                <w:rFonts w:ascii="Arial" w:hAnsi="Arial" w:cs="Arial"/>
                <w:sz w:val="24"/>
              </w:rPr>
              <w:t xml:space="preserve">Neuropathology Main Laboratory (via Cellular Pathology Specimen Reception), Pathology Sciences Building.  The department should be pre-warned when to expect the specimen. Ensure that if sending by courier they are aware of the importance of delivering the specimen carefully and directly to the department. The specimen should </w:t>
            </w:r>
            <w:r w:rsidRPr="002921CB">
              <w:rPr>
                <w:rFonts w:ascii="Arial" w:hAnsi="Arial" w:cs="Arial"/>
                <w:b/>
                <w:sz w:val="24"/>
              </w:rPr>
              <w:t>NEVER</w:t>
            </w:r>
            <w:r w:rsidRPr="002921CB">
              <w:rPr>
                <w:rFonts w:ascii="Arial" w:hAnsi="Arial" w:cs="Arial"/>
                <w:sz w:val="24"/>
              </w:rPr>
              <w:t xml:space="preserve"> be left elsewhere.</w:t>
            </w:r>
          </w:p>
        </w:tc>
      </w:tr>
    </w:tbl>
    <w:p w14:paraId="4CF23E07" w14:textId="77777777" w:rsidR="002921CB" w:rsidRPr="002921CB" w:rsidRDefault="002921CB" w:rsidP="002921CB">
      <w:pPr>
        <w:tabs>
          <w:tab w:val="left" w:pos="1985"/>
        </w:tabs>
        <w:ind w:left="2127" w:hanging="2126"/>
        <w:rPr>
          <w:rFonts w:ascii="Arial" w:hAnsi="Arial" w:cs="Arial"/>
          <w:sz w:val="24"/>
        </w:rPr>
      </w:pPr>
    </w:p>
    <w:p w14:paraId="0442620C" w14:textId="77777777" w:rsidR="002921CB" w:rsidRPr="002921CB" w:rsidRDefault="002921CB" w:rsidP="002921CB">
      <w:pPr>
        <w:pStyle w:val="SectionL1"/>
        <w:numPr>
          <w:ilvl w:val="0"/>
          <w:numId w:val="19"/>
        </w:numPr>
        <w:rPr>
          <w:rFonts w:ascii="Arial" w:hAnsi="Arial"/>
          <w:sz w:val="24"/>
          <w:szCs w:val="24"/>
        </w:rPr>
      </w:pPr>
      <w:bookmarkStart w:id="23" w:name="_Toc148711395"/>
      <w:r w:rsidRPr="002921CB">
        <w:rPr>
          <w:rFonts w:ascii="Arial" w:hAnsi="Arial"/>
          <w:sz w:val="24"/>
          <w:szCs w:val="24"/>
        </w:rPr>
        <w:t>Complaints Procedure</w:t>
      </w:r>
      <w:bookmarkEnd w:id="23"/>
    </w:p>
    <w:p w14:paraId="01B80F20" w14:textId="77777777" w:rsidR="002921CB" w:rsidRPr="002921CB" w:rsidRDefault="002921CB" w:rsidP="002921CB">
      <w:pPr>
        <w:tabs>
          <w:tab w:val="left" w:pos="1985"/>
        </w:tabs>
        <w:ind w:left="2127" w:hanging="2126"/>
        <w:rPr>
          <w:rFonts w:ascii="Arial" w:hAnsi="Arial" w:cs="Arial"/>
          <w:sz w:val="24"/>
        </w:rPr>
      </w:pPr>
    </w:p>
    <w:p w14:paraId="0D28EAE9" w14:textId="77777777" w:rsidR="002921CB" w:rsidRPr="002921CB" w:rsidRDefault="002921CB" w:rsidP="002921CB">
      <w:pPr>
        <w:rPr>
          <w:rFonts w:ascii="Arial" w:hAnsi="Arial" w:cs="Arial"/>
          <w:sz w:val="24"/>
        </w:rPr>
      </w:pPr>
      <w:r w:rsidRPr="002921CB">
        <w:rPr>
          <w:rFonts w:ascii="Arial" w:hAnsi="Arial" w:cs="Arial"/>
          <w:sz w:val="24"/>
        </w:rPr>
        <w:t>The department has a full complaints procedure and complaints can be made either in person or via telephone, email or letter to the Laboratory Manager (or in his/her absence the most senior member of the team).</w:t>
      </w:r>
    </w:p>
    <w:p w14:paraId="75C8AD88" w14:textId="77777777" w:rsidR="002921CB" w:rsidRPr="002921CB" w:rsidRDefault="002921CB" w:rsidP="002921CB">
      <w:pPr>
        <w:rPr>
          <w:rFonts w:ascii="Arial" w:hAnsi="Arial" w:cs="Arial"/>
          <w:sz w:val="24"/>
        </w:rPr>
      </w:pPr>
      <w:r w:rsidRPr="002921CB">
        <w:rPr>
          <w:rFonts w:ascii="Arial" w:hAnsi="Arial" w:cs="Arial"/>
          <w:sz w:val="24"/>
        </w:rPr>
        <w:t>The timescales for dealing with complaints are as follows:</w:t>
      </w:r>
    </w:p>
    <w:p w14:paraId="2EB636C7" w14:textId="77777777" w:rsidR="002921CB" w:rsidRPr="002921CB" w:rsidRDefault="002921CB" w:rsidP="002921CB">
      <w:pPr>
        <w:rPr>
          <w:rFonts w:ascii="Arial" w:hAnsi="Arial" w:cs="Arial"/>
          <w:sz w:val="24"/>
        </w:rPr>
      </w:pPr>
    </w:p>
    <w:tbl>
      <w:tblPr>
        <w:tblStyle w:val="TableGridLight"/>
        <w:tblW w:w="0" w:type="auto"/>
        <w:tblLook w:val="01E0" w:firstRow="1" w:lastRow="1" w:firstColumn="1" w:lastColumn="1" w:noHBand="0" w:noVBand="0"/>
      </w:tblPr>
      <w:tblGrid>
        <w:gridCol w:w="4359"/>
        <w:gridCol w:w="4360"/>
      </w:tblGrid>
      <w:tr w:rsidR="002921CB" w:rsidRPr="002921CB" w14:paraId="4F708E0C" w14:textId="77777777" w:rsidTr="00BD5B6B">
        <w:tc>
          <w:tcPr>
            <w:tcW w:w="4359" w:type="dxa"/>
          </w:tcPr>
          <w:p w14:paraId="1F604F14" w14:textId="77777777" w:rsidR="002921CB" w:rsidRPr="002921CB" w:rsidRDefault="002921CB" w:rsidP="00FC1B22">
            <w:pPr>
              <w:autoSpaceDE w:val="0"/>
              <w:autoSpaceDN w:val="0"/>
              <w:adjustRightInd w:val="0"/>
              <w:spacing w:before="0"/>
              <w:rPr>
                <w:rFonts w:ascii="Arial" w:hAnsi="Arial" w:cs="Arial"/>
                <w:b/>
                <w:bCs/>
                <w:sz w:val="24"/>
                <w:lang w:eastAsia="en-GB"/>
              </w:rPr>
            </w:pPr>
            <w:r w:rsidRPr="002921CB">
              <w:rPr>
                <w:rFonts w:ascii="Arial" w:hAnsi="Arial" w:cs="Arial"/>
                <w:b/>
                <w:bCs/>
                <w:sz w:val="24"/>
                <w:lang w:eastAsia="en-GB"/>
              </w:rPr>
              <w:lastRenderedPageBreak/>
              <w:t>Response by the</w:t>
            </w:r>
          </w:p>
          <w:p w14:paraId="4CC6837D" w14:textId="77777777" w:rsidR="002921CB" w:rsidRPr="002921CB" w:rsidRDefault="002921CB" w:rsidP="00FC1B22">
            <w:pPr>
              <w:autoSpaceDE w:val="0"/>
              <w:autoSpaceDN w:val="0"/>
              <w:adjustRightInd w:val="0"/>
              <w:spacing w:before="0"/>
              <w:rPr>
                <w:rFonts w:ascii="Arial" w:hAnsi="Arial" w:cs="Arial"/>
                <w:b/>
                <w:bCs/>
                <w:sz w:val="24"/>
                <w:lang w:eastAsia="en-GB"/>
              </w:rPr>
            </w:pPr>
            <w:r w:rsidRPr="002921CB">
              <w:rPr>
                <w:rFonts w:ascii="Arial" w:hAnsi="Arial" w:cs="Arial"/>
                <w:b/>
                <w:bCs/>
                <w:sz w:val="24"/>
                <w:lang w:eastAsia="en-GB"/>
              </w:rPr>
              <w:t>end of the next</w:t>
            </w:r>
          </w:p>
          <w:p w14:paraId="76AF285A" w14:textId="77777777" w:rsidR="002921CB" w:rsidRPr="002921CB" w:rsidRDefault="002921CB" w:rsidP="00FC1B22">
            <w:pPr>
              <w:autoSpaceDE w:val="0"/>
              <w:autoSpaceDN w:val="0"/>
              <w:adjustRightInd w:val="0"/>
              <w:spacing w:before="0"/>
              <w:rPr>
                <w:rFonts w:ascii="Arial" w:hAnsi="Arial" w:cs="Arial"/>
                <w:b/>
                <w:bCs/>
                <w:sz w:val="24"/>
                <w:lang w:eastAsia="en-GB"/>
              </w:rPr>
            </w:pPr>
            <w:r w:rsidRPr="002921CB">
              <w:rPr>
                <w:rFonts w:ascii="Arial" w:hAnsi="Arial" w:cs="Arial"/>
                <w:b/>
                <w:bCs/>
                <w:sz w:val="24"/>
                <w:lang w:eastAsia="en-GB"/>
              </w:rPr>
              <w:t>working day</w:t>
            </w:r>
          </w:p>
          <w:p w14:paraId="38ABEBA6" w14:textId="77777777" w:rsidR="002921CB" w:rsidRPr="002921CB" w:rsidRDefault="002921CB" w:rsidP="00FC1B22">
            <w:pPr>
              <w:rPr>
                <w:rFonts w:ascii="Arial" w:hAnsi="Arial" w:cs="Arial"/>
                <w:sz w:val="24"/>
              </w:rPr>
            </w:pPr>
          </w:p>
        </w:tc>
        <w:tc>
          <w:tcPr>
            <w:tcW w:w="4360" w:type="dxa"/>
          </w:tcPr>
          <w:p w14:paraId="367C08F6" w14:textId="77777777" w:rsidR="002921CB" w:rsidRPr="002921CB" w:rsidRDefault="002921CB" w:rsidP="00FC1B22">
            <w:pPr>
              <w:rPr>
                <w:rFonts w:ascii="Arial" w:hAnsi="Arial" w:cs="Arial"/>
                <w:sz w:val="24"/>
              </w:rPr>
            </w:pPr>
            <w:r w:rsidRPr="002921CB">
              <w:rPr>
                <w:rFonts w:ascii="Arial" w:hAnsi="Arial" w:cs="Arial"/>
                <w:sz w:val="24"/>
                <w:lang w:eastAsia="en-GB"/>
              </w:rPr>
              <w:t>This applies to verbal or written concerns that can be handled on the spot or require a minimum of fact finding for resolution.</w:t>
            </w:r>
          </w:p>
        </w:tc>
      </w:tr>
      <w:tr w:rsidR="002921CB" w:rsidRPr="002921CB" w14:paraId="05166B80" w14:textId="77777777" w:rsidTr="00BD5B6B">
        <w:tc>
          <w:tcPr>
            <w:tcW w:w="4359" w:type="dxa"/>
          </w:tcPr>
          <w:p w14:paraId="2C06438B" w14:textId="77777777" w:rsidR="002921CB" w:rsidRPr="002921CB" w:rsidRDefault="002921CB" w:rsidP="00FC1B22">
            <w:pPr>
              <w:autoSpaceDE w:val="0"/>
              <w:autoSpaceDN w:val="0"/>
              <w:adjustRightInd w:val="0"/>
              <w:spacing w:before="0"/>
              <w:rPr>
                <w:rFonts w:ascii="Arial" w:hAnsi="Arial" w:cs="Arial"/>
                <w:b/>
                <w:bCs/>
                <w:sz w:val="24"/>
                <w:lang w:eastAsia="en-GB"/>
              </w:rPr>
            </w:pPr>
            <w:r w:rsidRPr="002921CB">
              <w:rPr>
                <w:rFonts w:ascii="Arial" w:hAnsi="Arial" w:cs="Arial"/>
                <w:b/>
                <w:bCs/>
                <w:sz w:val="24"/>
                <w:lang w:eastAsia="en-GB"/>
              </w:rPr>
              <w:t>Response within</w:t>
            </w:r>
          </w:p>
          <w:p w14:paraId="0759F587" w14:textId="77777777" w:rsidR="002921CB" w:rsidRPr="002921CB" w:rsidRDefault="002921CB" w:rsidP="00FC1B22">
            <w:pPr>
              <w:autoSpaceDE w:val="0"/>
              <w:autoSpaceDN w:val="0"/>
              <w:adjustRightInd w:val="0"/>
              <w:spacing w:before="0"/>
              <w:rPr>
                <w:rFonts w:ascii="Arial" w:hAnsi="Arial" w:cs="Arial"/>
                <w:b/>
                <w:bCs/>
                <w:sz w:val="24"/>
                <w:lang w:eastAsia="en-GB"/>
              </w:rPr>
            </w:pPr>
            <w:r w:rsidRPr="002921CB">
              <w:rPr>
                <w:rFonts w:ascii="Arial" w:hAnsi="Arial" w:cs="Arial"/>
                <w:b/>
                <w:bCs/>
                <w:sz w:val="24"/>
                <w:lang w:eastAsia="en-GB"/>
              </w:rPr>
              <w:t>5-10 Working days</w:t>
            </w:r>
          </w:p>
          <w:p w14:paraId="212D0134" w14:textId="77777777" w:rsidR="002921CB" w:rsidRPr="002921CB" w:rsidRDefault="002921CB" w:rsidP="00FC1B22">
            <w:pPr>
              <w:rPr>
                <w:rFonts w:ascii="Arial" w:hAnsi="Arial" w:cs="Arial"/>
                <w:sz w:val="24"/>
              </w:rPr>
            </w:pPr>
          </w:p>
        </w:tc>
        <w:tc>
          <w:tcPr>
            <w:tcW w:w="4360" w:type="dxa"/>
          </w:tcPr>
          <w:p w14:paraId="5693F477" w14:textId="77777777" w:rsidR="002921CB" w:rsidRPr="002921CB" w:rsidRDefault="002921CB" w:rsidP="00FC1B22">
            <w:pPr>
              <w:rPr>
                <w:rFonts w:ascii="Arial" w:hAnsi="Arial" w:cs="Arial"/>
                <w:sz w:val="24"/>
              </w:rPr>
            </w:pPr>
            <w:r w:rsidRPr="002921CB">
              <w:rPr>
                <w:rFonts w:ascii="Arial" w:hAnsi="Arial" w:cs="Arial"/>
                <w:sz w:val="24"/>
                <w:lang w:eastAsia="en-GB"/>
              </w:rPr>
              <w:t>Verbal or written concerns that require input from other work areas, for example from other departments within the Trust.</w:t>
            </w:r>
          </w:p>
        </w:tc>
      </w:tr>
    </w:tbl>
    <w:p w14:paraId="4826C10D" w14:textId="77777777" w:rsidR="002921CB" w:rsidRPr="002921CB" w:rsidRDefault="002921CB" w:rsidP="002921CB">
      <w:pPr>
        <w:rPr>
          <w:rFonts w:ascii="Arial" w:hAnsi="Arial" w:cs="Arial"/>
          <w:sz w:val="24"/>
        </w:rPr>
      </w:pPr>
    </w:p>
    <w:p w14:paraId="11C8E85E" w14:textId="77777777" w:rsidR="002921CB" w:rsidRPr="002921CB" w:rsidRDefault="002921CB" w:rsidP="002921CB">
      <w:pPr>
        <w:rPr>
          <w:rFonts w:ascii="Arial" w:hAnsi="Arial" w:cs="Arial"/>
          <w:sz w:val="24"/>
        </w:rPr>
      </w:pPr>
      <w:r w:rsidRPr="002921CB">
        <w:rPr>
          <w:rFonts w:ascii="Arial" w:hAnsi="Arial" w:cs="Arial"/>
          <w:sz w:val="24"/>
        </w:rPr>
        <w:t xml:space="preserve">Once a full root cause analysis has been done and corrective/preventative action taken then the complainant will be made aware of the actions taken.  </w:t>
      </w:r>
    </w:p>
    <w:p w14:paraId="63870D0D" w14:textId="77777777" w:rsidR="002921CB" w:rsidRPr="002921CB" w:rsidRDefault="002921CB" w:rsidP="002921CB">
      <w:pPr>
        <w:rPr>
          <w:rFonts w:ascii="Arial" w:hAnsi="Arial" w:cs="Arial"/>
          <w:sz w:val="24"/>
        </w:rPr>
      </w:pPr>
    </w:p>
    <w:p w14:paraId="4F0CA0AF" w14:textId="77777777" w:rsidR="002921CB" w:rsidRPr="002921CB" w:rsidRDefault="002921CB" w:rsidP="002921CB">
      <w:pPr>
        <w:pStyle w:val="SectionL1"/>
        <w:rPr>
          <w:rFonts w:ascii="Arial" w:hAnsi="Arial"/>
          <w:sz w:val="24"/>
          <w:szCs w:val="24"/>
        </w:rPr>
      </w:pPr>
      <w:bookmarkStart w:id="24" w:name="_Toc148711396"/>
      <w:r w:rsidRPr="002921CB">
        <w:rPr>
          <w:rFonts w:ascii="Arial" w:hAnsi="Arial"/>
          <w:sz w:val="24"/>
          <w:szCs w:val="24"/>
        </w:rPr>
        <w:t>Data Protection</w:t>
      </w:r>
      <w:bookmarkEnd w:id="24"/>
    </w:p>
    <w:p w14:paraId="71FCD8FB" w14:textId="221DA269" w:rsidR="001F7DC1" w:rsidRPr="002921CB" w:rsidRDefault="002921CB">
      <w:pPr>
        <w:rPr>
          <w:rFonts w:ascii="Arial" w:hAnsi="Arial" w:cs="Arial"/>
          <w:sz w:val="24"/>
        </w:rPr>
      </w:pPr>
      <w:r w:rsidRPr="002921CB">
        <w:rPr>
          <w:rFonts w:ascii="Arial" w:hAnsi="Arial" w:cs="Arial"/>
          <w:sz w:val="24"/>
        </w:rPr>
        <w:t>All data and information in the Neuropathology Department is handled in accordance with the North Bristol Trusts’ Data Protection Policy and the Data Protection Act 1998.</w:t>
      </w:r>
    </w:p>
    <w:sectPr w:rsidR="001F7DC1" w:rsidRPr="002921C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3AB94" w14:textId="77777777" w:rsidR="00004648" w:rsidRDefault="00004648" w:rsidP="00004648">
      <w:pPr>
        <w:spacing w:before="0"/>
      </w:pPr>
      <w:r>
        <w:separator/>
      </w:r>
    </w:p>
  </w:endnote>
  <w:endnote w:type="continuationSeparator" w:id="0">
    <w:p w14:paraId="7D781974" w14:textId="77777777" w:rsidR="00004648" w:rsidRDefault="00004648" w:rsidP="0000464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BB977" w14:textId="77777777" w:rsidR="00004648" w:rsidRDefault="00004648" w:rsidP="00004648">
      <w:pPr>
        <w:spacing w:before="0"/>
      </w:pPr>
      <w:r>
        <w:separator/>
      </w:r>
    </w:p>
  </w:footnote>
  <w:footnote w:type="continuationSeparator" w:id="0">
    <w:p w14:paraId="03D22A1D" w14:textId="77777777" w:rsidR="00004648" w:rsidRDefault="00004648" w:rsidP="0000464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54B1" w14:textId="77777777" w:rsidR="002921CB" w:rsidRPr="002921CB" w:rsidRDefault="002921CB" w:rsidP="002921CB">
    <w:pPr>
      <w:pBdr>
        <w:top w:val="single" w:sz="4" w:space="1" w:color="auto"/>
        <w:bottom w:val="single" w:sz="4" w:space="0" w:color="auto"/>
      </w:pBdr>
      <w:shd w:val="pct20" w:color="auto" w:fill="auto"/>
      <w:tabs>
        <w:tab w:val="left" w:pos="5580"/>
        <w:tab w:val="right" w:pos="8503"/>
      </w:tabs>
      <w:rPr>
        <w:b/>
        <w:bCs/>
      </w:rPr>
    </w:pPr>
    <w:r w:rsidRPr="002921CB">
      <w:rPr>
        <w:b/>
        <w:bCs/>
      </w:rPr>
      <w:t>North Bristol NHS Trust</w:t>
    </w:r>
    <w:r w:rsidRPr="002921CB">
      <w:rPr>
        <w:b/>
        <w:bCs/>
      </w:rPr>
      <w:tab/>
    </w:r>
    <w:r w:rsidRPr="002921CB">
      <w:rPr>
        <w:b/>
        <w:bCs/>
        <w:sz w:val="16"/>
      </w:rPr>
      <w:t>NP/QM/POL/002v15</w:t>
    </w:r>
  </w:p>
  <w:p w14:paraId="078D0171" w14:textId="77777777" w:rsidR="002921CB" w:rsidRPr="002921CB" w:rsidRDefault="002921CB" w:rsidP="002921CB">
    <w:pPr>
      <w:pBdr>
        <w:top w:val="single" w:sz="4" w:space="1" w:color="auto"/>
        <w:bottom w:val="single" w:sz="4" w:space="0" w:color="auto"/>
      </w:pBdr>
      <w:shd w:val="pct20" w:color="auto" w:fill="auto"/>
      <w:tabs>
        <w:tab w:val="left" w:pos="5580"/>
        <w:tab w:val="right" w:pos="8306"/>
      </w:tabs>
      <w:rPr>
        <w:b/>
        <w:bCs/>
        <w:sz w:val="16"/>
      </w:rPr>
    </w:pPr>
    <w:r w:rsidRPr="002921CB">
      <w:rPr>
        <w:b/>
        <w:bCs/>
      </w:rPr>
      <w:tab/>
    </w:r>
  </w:p>
  <w:p w14:paraId="477CF82F" w14:textId="77777777" w:rsidR="002921CB" w:rsidRPr="002921CB" w:rsidRDefault="002921CB" w:rsidP="002921CB">
    <w:pPr>
      <w:pBdr>
        <w:top w:val="single" w:sz="4" w:space="1" w:color="auto"/>
        <w:bottom w:val="single" w:sz="4" w:space="0" w:color="auto"/>
      </w:pBdr>
      <w:shd w:val="pct20" w:color="auto" w:fill="auto"/>
      <w:tabs>
        <w:tab w:val="left" w:pos="5580"/>
        <w:tab w:val="right" w:pos="8306"/>
      </w:tabs>
      <w:rPr>
        <w:b/>
        <w:bCs/>
      </w:rPr>
    </w:pPr>
    <w:r w:rsidRPr="002921CB">
      <w:rPr>
        <w:b/>
        <w:bCs/>
        <w:sz w:val="24"/>
      </w:rPr>
      <w:t>Department of Neuropathology</w:t>
    </w:r>
    <w:r w:rsidRPr="002921CB">
      <w:rPr>
        <w:b/>
        <w:bCs/>
      </w:rPr>
      <w:tab/>
    </w:r>
    <w:r w:rsidRPr="002921CB">
      <w:rPr>
        <w:b/>
        <w:bCs/>
        <w:sz w:val="16"/>
      </w:rPr>
      <w:t xml:space="preserve">Page </w:t>
    </w:r>
    <w:r w:rsidRPr="002921CB">
      <w:rPr>
        <w:b/>
        <w:bCs/>
        <w:sz w:val="16"/>
      </w:rPr>
      <w:fldChar w:fldCharType="begin"/>
    </w:r>
    <w:r w:rsidRPr="002921CB">
      <w:rPr>
        <w:b/>
        <w:bCs/>
        <w:sz w:val="16"/>
      </w:rPr>
      <w:instrText xml:space="preserve"> PAGE </w:instrText>
    </w:r>
    <w:r w:rsidRPr="002921CB">
      <w:rPr>
        <w:b/>
        <w:bCs/>
        <w:sz w:val="16"/>
      </w:rPr>
      <w:fldChar w:fldCharType="separate"/>
    </w:r>
    <w:r w:rsidRPr="002921CB">
      <w:rPr>
        <w:b/>
        <w:bCs/>
        <w:sz w:val="16"/>
      </w:rPr>
      <w:t>1</w:t>
    </w:r>
    <w:r w:rsidRPr="002921CB">
      <w:rPr>
        <w:b/>
        <w:bCs/>
        <w:sz w:val="16"/>
      </w:rPr>
      <w:fldChar w:fldCharType="end"/>
    </w:r>
    <w:r w:rsidRPr="002921CB">
      <w:rPr>
        <w:b/>
        <w:bCs/>
        <w:sz w:val="16"/>
      </w:rPr>
      <w:t xml:space="preserve"> of </w:t>
    </w:r>
    <w:r w:rsidRPr="002921CB">
      <w:rPr>
        <w:b/>
        <w:bCs/>
        <w:sz w:val="16"/>
      </w:rPr>
      <w:fldChar w:fldCharType="begin"/>
    </w:r>
    <w:r w:rsidRPr="002921CB">
      <w:rPr>
        <w:b/>
        <w:bCs/>
        <w:sz w:val="16"/>
      </w:rPr>
      <w:instrText xml:space="preserve"> NUMPAGES </w:instrText>
    </w:r>
    <w:r w:rsidRPr="002921CB">
      <w:rPr>
        <w:b/>
        <w:bCs/>
        <w:sz w:val="16"/>
      </w:rPr>
      <w:fldChar w:fldCharType="separate"/>
    </w:r>
    <w:r w:rsidRPr="002921CB">
      <w:rPr>
        <w:b/>
        <w:bCs/>
        <w:sz w:val="16"/>
      </w:rPr>
      <w:t>22</w:t>
    </w:r>
    <w:r w:rsidRPr="002921CB">
      <w:rPr>
        <w:b/>
        <w:bCs/>
        <w:sz w:val="16"/>
      </w:rPr>
      <w:fldChar w:fldCharType="end"/>
    </w:r>
  </w:p>
  <w:p w14:paraId="28611351" w14:textId="4636D3F6" w:rsidR="00004648" w:rsidRDefault="00004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C09"/>
    <w:multiLevelType w:val="multilevel"/>
    <w:tmpl w:val="A470F0EE"/>
    <w:lvl w:ilvl="0">
      <w:start w:val="1"/>
      <w:numFmt w:val="decimal"/>
      <w:pStyle w:val="SectionL1"/>
      <w:lvlText w:val="%1."/>
      <w:lvlJc w:val="left"/>
      <w:pPr>
        <w:tabs>
          <w:tab w:val="num" w:pos="360"/>
        </w:tabs>
        <w:ind w:left="360" w:hanging="360"/>
      </w:pPr>
      <w:rPr>
        <w:rFonts w:hint="default"/>
      </w:rPr>
    </w:lvl>
    <w:lvl w:ilvl="1">
      <w:start w:val="1"/>
      <w:numFmt w:val="decimal"/>
      <w:pStyle w:val="SectionL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968063F"/>
    <w:multiLevelType w:val="hybridMultilevel"/>
    <w:tmpl w:val="8BDAA87E"/>
    <w:lvl w:ilvl="0" w:tplc="08090001">
      <w:start w:val="1"/>
      <w:numFmt w:val="bullet"/>
      <w:lvlText w:val=""/>
      <w:lvlJc w:val="left"/>
      <w:pPr>
        <w:tabs>
          <w:tab w:val="num" w:pos="1140"/>
        </w:tabs>
        <w:ind w:left="1140" w:hanging="360"/>
      </w:pPr>
      <w:rPr>
        <w:rFonts w:ascii="Symbol" w:hAnsi="Symbol" w:hint="default"/>
      </w:rPr>
    </w:lvl>
    <w:lvl w:ilvl="1" w:tplc="08090003" w:tentative="1">
      <w:start w:val="1"/>
      <w:numFmt w:val="bullet"/>
      <w:lvlText w:val="o"/>
      <w:lvlJc w:val="left"/>
      <w:pPr>
        <w:tabs>
          <w:tab w:val="num" w:pos="1860"/>
        </w:tabs>
        <w:ind w:left="1860" w:hanging="360"/>
      </w:pPr>
      <w:rPr>
        <w:rFonts w:ascii="Courier New" w:hAnsi="Courier New" w:cs="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cs="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cs="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2" w15:restartNumberingAfterBreak="0">
    <w:nsid w:val="130259CB"/>
    <w:multiLevelType w:val="hybridMultilevel"/>
    <w:tmpl w:val="F79A64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994459"/>
    <w:multiLevelType w:val="hybridMultilevel"/>
    <w:tmpl w:val="B96AA0A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D9A228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C277596"/>
    <w:multiLevelType w:val="hybridMultilevel"/>
    <w:tmpl w:val="BC72D97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D257068"/>
    <w:multiLevelType w:val="hybridMultilevel"/>
    <w:tmpl w:val="2F5E74F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E865751"/>
    <w:multiLevelType w:val="hybridMultilevel"/>
    <w:tmpl w:val="2432FE8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21B5830"/>
    <w:multiLevelType w:val="hybridMultilevel"/>
    <w:tmpl w:val="E53A8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E4494E"/>
    <w:multiLevelType w:val="hybridMultilevel"/>
    <w:tmpl w:val="04CA2F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C43704D"/>
    <w:multiLevelType w:val="hybridMultilevel"/>
    <w:tmpl w:val="F5BE0AD2"/>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CCC63A6"/>
    <w:multiLevelType w:val="hybridMultilevel"/>
    <w:tmpl w:val="328EF5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2862D57"/>
    <w:multiLevelType w:val="hybridMultilevel"/>
    <w:tmpl w:val="312E121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92C38F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C8C33EB"/>
    <w:multiLevelType w:val="multilevel"/>
    <w:tmpl w:val="32CADC98"/>
    <w:lvl w:ilvl="0">
      <w:start w:val="1"/>
      <w:numFmt w:val="decimal"/>
      <w:lvlText w:val="%1."/>
      <w:lvlJc w:val="left"/>
      <w:pPr>
        <w:ind w:left="720" w:hanging="360"/>
      </w:p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4025CCA"/>
    <w:multiLevelType w:val="hybridMultilevel"/>
    <w:tmpl w:val="8C8A0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D0756C"/>
    <w:multiLevelType w:val="hybridMultilevel"/>
    <w:tmpl w:val="17A6B01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B98691B"/>
    <w:multiLevelType w:val="hybridMultilevel"/>
    <w:tmpl w:val="E31430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7C22A9"/>
    <w:multiLevelType w:val="hybridMultilevel"/>
    <w:tmpl w:val="C11AA96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83C758E"/>
    <w:multiLevelType w:val="hybridMultilevel"/>
    <w:tmpl w:val="3C96BB48"/>
    <w:lvl w:ilvl="0" w:tplc="08090005">
      <w:start w:val="1"/>
      <w:numFmt w:val="bullet"/>
      <w:lvlText w:val=""/>
      <w:lvlJc w:val="left"/>
      <w:pPr>
        <w:tabs>
          <w:tab w:val="num" w:pos="700"/>
        </w:tabs>
        <w:ind w:left="70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9147485">
    <w:abstractNumId w:val="0"/>
  </w:num>
  <w:num w:numId="2" w16cid:durableId="213546627">
    <w:abstractNumId w:val="18"/>
  </w:num>
  <w:num w:numId="3" w16cid:durableId="1069035352">
    <w:abstractNumId w:val="6"/>
  </w:num>
  <w:num w:numId="4" w16cid:durableId="135025357">
    <w:abstractNumId w:val="17"/>
  </w:num>
  <w:num w:numId="5" w16cid:durableId="1526015978">
    <w:abstractNumId w:val="1"/>
  </w:num>
  <w:num w:numId="6" w16cid:durableId="50665509">
    <w:abstractNumId w:val="5"/>
  </w:num>
  <w:num w:numId="7" w16cid:durableId="187180303">
    <w:abstractNumId w:val="2"/>
  </w:num>
  <w:num w:numId="8" w16cid:durableId="1579362513">
    <w:abstractNumId w:val="19"/>
  </w:num>
  <w:num w:numId="9" w16cid:durableId="646667058">
    <w:abstractNumId w:val="10"/>
  </w:num>
  <w:num w:numId="10" w16cid:durableId="1398239679">
    <w:abstractNumId w:val="9"/>
  </w:num>
  <w:num w:numId="11" w16cid:durableId="14445764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9030634">
    <w:abstractNumId w:val="7"/>
    <w:lvlOverride w:ilvl="0"/>
    <w:lvlOverride w:ilvl="1"/>
    <w:lvlOverride w:ilvl="2"/>
    <w:lvlOverride w:ilvl="3"/>
    <w:lvlOverride w:ilvl="4"/>
    <w:lvlOverride w:ilvl="5"/>
    <w:lvlOverride w:ilvl="6"/>
    <w:lvlOverride w:ilvl="7"/>
    <w:lvlOverride w:ilvl="8"/>
  </w:num>
  <w:num w:numId="13" w16cid:durableId="195705844">
    <w:abstractNumId w:val="12"/>
    <w:lvlOverride w:ilvl="0"/>
    <w:lvlOverride w:ilvl="1"/>
    <w:lvlOverride w:ilvl="2"/>
    <w:lvlOverride w:ilvl="3"/>
    <w:lvlOverride w:ilvl="4"/>
    <w:lvlOverride w:ilvl="5"/>
    <w:lvlOverride w:ilvl="6"/>
    <w:lvlOverride w:ilvl="7"/>
    <w:lvlOverride w:ilvl="8"/>
  </w:num>
  <w:num w:numId="14" w16cid:durableId="931351370">
    <w:abstractNumId w:val="16"/>
    <w:lvlOverride w:ilvl="0"/>
    <w:lvlOverride w:ilvl="1"/>
    <w:lvlOverride w:ilvl="2"/>
    <w:lvlOverride w:ilvl="3"/>
    <w:lvlOverride w:ilvl="4"/>
    <w:lvlOverride w:ilvl="5"/>
    <w:lvlOverride w:ilvl="6"/>
    <w:lvlOverride w:ilvl="7"/>
    <w:lvlOverride w:ilvl="8"/>
  </w:num>
  <w:num w:numId="15" w16cid:durableId="802698661">
    <w:abstractNumId w:val="14"/>
  </w:num>
  <w:num w:numId="16" w16cid:durableId="649672847">
    <w:abstractNumId w:val="13"/>
  </w:num>
  <w:num w:numId="17" w16cid:durableId="2139951209">
    <w:abstractNumId w:val="4"/>
  </w:num>
  <w:num w:numId="18" w16cid:durableId="1151605736">
    <w:abstractNumId w:val="8"/>
  </w:num>
  <w:num w:numId="19" w16cid:durableId="537086119">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414764">
    <w:abstractNumId w:val="3"/>
  </w:num>
  <w:num w:numId="21" w16cid:durableId="10936273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818655">
    <w:abstractNumId w:val="11"/>
  </w:num>
  <w:num w:numId="23" w16cid:durableId="1932299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648"/>
    <w:rsid w:val="00004648"/>
    <w:rsid w:val="001F7DC1"/>
    <w:rsid w:val="002921CB"/>
    <w:rsid w:val="00B422CF"/>
    <w:rsid w:val="00BD5B6B"/>
    <w:rsid w:val="00E02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F04742A"/>
  <w15:chartTrackingRefBased/>
  <w15:docId w15:val="{0E220095-FC4F-4554-821B-DB89FE10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1CB"/>
    <w:pPr>
      <w:spacing w:before="120" w:after="0" w:line="240" w:lineRule="auto"/>
    </w:pPr>
    <w:rPr>
      <w:rFonts w:ascii="Century Gothic" w:eastAsia="Times New Roman" w:hAnsi="Century Gothic" w:cs="Times New Roman"/>
      <w:sz w:val="20"/>
      <w:szCs w:val="24"/>
    </w:rPr>
  </w:style>
  <w:style w:type="paragraph" w:styleId="Heading1">
    <w:name w:val="heading 1"/>
    <w:basedOn w:val="Normal"/>
    <w:next w:val="Normal"/>
    <w:link w:val="Heading1Char"/>
    <w:qFormat/>
    <w:rsid w:val="002921CB"/>
    <w:pPr>
      <w:keepNext/>
      <w:spacing w:before="240" w:after="60"/>
      <w:outlineLvl w:val="0"/>
    </w:pPr>
    <w:rPr>
      <w:rFonts w:ascii="Arial Rounded MT Bold" w:hAnsi="Arial Rounded MT Bold" w:cs="Arial"/>
      <w:b/>
      <w:bCs/>
      <w:kern w:val="32"/>
      <w:sz w:val="28"/>
      <w:szCs w:val="32"/>
    </w:rPr>
  </w:style>
  <w:style w:type="paragraph" w:styleId="Heading2">
    <w:name w:val="heading 2"/>
    <w:basedOn w:val="Normal"/>
    <w:next w:val="Normal"/>
    <w:link w:val="Heading2Char"/>
    <w:qFormat/>
    <w:rsid w:val="002921CB"/>
    <w:pPr>
      <w:keepNext/>
      <w:spacing w:before="240" w:after="60"/>
      <w:outlineLvl w:val="1"/>
    </w:pPr>
    <w:rPr>
      <w:rFonts w:ascii="Arial Rounded MT Bold" w:hAnsi="Arial Rounded MT Bold" w:cs="Arial"/>
      <w:b/>
      <w:bCs/>
      <w:iCs/>
      <w:sz w:val="24"/>
      <w:szCs w:val="28"/>
    </w:rPr>
  </w:style>
  <w:style w:type="paragraph" w:styleId="Heading3">
    <w:name w:val="heading 3"/>
    <w:basedOn w:val="Normal"/>
    <w:next w:val="Normal"/>
    <w:link w:val="Heading3Char"/>
    <w:qFormat/>
    <w:rsid w:val="002921CB"/>
    <w:pPr>
      <w:keepNext/>
      <w:spacing w:before="240" w:after="60"/>
      <w:outlineLvl w:val="2"/>
    </w:pPr>
    <w:rPr>
      <w:rFonts w:ascii="Arial" w:hAnsi="Arial" w:cs="Arial"/>
      <w:b/>
      <w:bCs/>
      <w:i/>
      <w:sz w:val="24"/>
      <w:szCs w:val="26"/>
    </w:rPr>
  </w:style>
  <w:style w:type="paragraph" w:styleId="Heading4">
    <w:name w:val="heading 4"/>
    <w:basedOn w:val="Normal"/>
    <w:next w:val="Normal"/>
    <w:link w:val="Heading4Char"/>
    <w:qFormat/>
    <w:rsid w:val="002921C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2921CB"/>
    <w:pPr>
      <w:spacing w:before="240" w:after="60"/>
      <w:outlineLvl w:val="4"/>
    </w:pPr>
    <w:rPr>
      <w:b/>
      <w:bCs/>
      <w:i/>
      <w:iCs/>
      <w:sz w:val="26"/>
      <w:szCs w:val="26"/>
    </w:rPr>
  </w:style>
  <w:style w:type="paragraph" w:styleId="Heading6">
    <w:name w:val="heading 6"/>
    <w:basedOn w:val="Normal"/>
    <w:next w:val="Normal"/>
    <w:link w:val="Heading6Char"/>
    <w:qFormat/>
    <w:rsid w:val="002921CB"/>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2921CB"/>
    <w:pPr>
      <w:spacing w:before="240" w:after="60"/>
      <w:outlineLvl w:val="6"/>
    </w:pPr>
    <w:rPr>
      <w:rFonts w:ascii="Times New Roman" w:hAnsi="Times New Roman"/>
      <w:sz w:val="24"/>
    </w:rPr>
  </w:style>
  <w:style w:type="paragraph" w:styleId="Heading8">
    <w:name w:val="heading 8"/>
    <w:basedOn w:val="Normal"/>
    <w:next w:val="Normal"/>
    <w:link w:val="Heading8Char"/>
    <w:qFormat/>
    <w:rsid w:val="002921CB"/>
    <w:p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2921C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004648"/>
    <w:pPr>
      <w:tabs>
        <w:tab w:val="center" w:pos="4513"/>
        <w:tab w:val="right" w:pos="9026"/>
      </w:tabs>
    </w:pPr>
  </w:style>
  <w:style w:type="character" w:customStyle="1" w:styleId="HeaderChar">
    <w:name w:val="Header Char"/>
    <w:basedOn w:val="DefaultParagraphFont"/>
    <w:link w:val="Header"/>
    <w:uiPriority w:val="99"/>
    <w:rsid w:val="00004648"/>
  </w:style>
  <w:style w:type="paragraph" w:styleId="Footer">
    <w:name w:val="footer"/>
    <w:basedOn w:val="Normal"/>
    <w:link w:val="FooterChar"/>
    <w:unhideWhenUsed/>
    <w:rsid w:val="00004648"/>
    <w:pPr>
      <w:tabs>
        <w:tab w:val="center" w:pos="4513"/>
        <w:tab w:val="right" w:pos="9026"/>
      </w:tabs>
    </w:pPr>
  </w:style>
  <w:style w:type="character" w:customStyle="1" w:styleId="FooterChar">
    <w:name w:val="Footer Char"/>
    <w:basedOn w:val="DefaultParagraphFont"/>
    <w:link w:val="Footer"/>
    <w:uiPriority w:val="99"/>
    <w:rsid w:val="00004648"/>
  </w:style>
  <w:style w:type="character" w:customStyle="1" w:styleId="Heading1Char">
    <w:name w:val="Heading 1 Char"/>
    <w:basedOn w:val="DefaultParagraphFont"/>
    <w:link w:val="Heading1"/>
    <w:rsid w:val="002921CB"/>
    <w:rPr>
      <w:rFonts w:ascii="Arial Rounded MT Bold" w:eastAsia="Times New Roman" w:hAnsi="Arial Rounded MT Bold" w:cs="Arial"/>
      <w:b/>
      <w:bCs/>
      <w:kern w:val="32"/>
      <w:sz w:val="28"/>
      <w:szCs w:val="32"/>
    </w:rPr>
  </w:style>
  <w:style w:type="character" w:customStyle="1" w:styleId="Heading2Char">
    <w:name w:val="Heading 2 Char"/>
    <w:basedOn w:val="DefaultParagraphFont"/>
    <w:link w:val="Heading2"/>
    <w:rsid w:val="002921CB"/>
    <w:rPr>
      <w:rFonts w:ascii="Arial Rounded MT Bold" w:eastAsia="Times New Roman" w:hAnsi="Arial Rounded MT Bold" w:cs="Arial"/>
      <w:b/>
      <w:bCs/>
      <w:iCs/>
      <w:sz w:val="24"/>
      <w:szCs w:val="28"/>
    </w:rPr>
  </w:style>
  <w:style w:type="character" w:customStyle="1" w:styleId="Heading3Char">
    <w:name w:val="Heading 3 Char"/>
    <w:basedOn w:val="DefaultParagraphFont"/>
    <w:link w:val="Heading3"/>
    <w:rsid w:val="002921CB"/>
    <w:rPr>
      <w:rFonts w:ascii="Arial" w:eastAsia="Times New Roman" w:hAnsi="Arial" w:cs="Arial"/>
      <w:b/>
      <w:bCs/>
      <w:i/>
      <w:sz w:val="24"/>
      <w:szCs w:val="26"/>
    </w:rPr>
  </w:style>
  <w:style w:type="character" w:customStyle="1" w:styleId="Heading4Char">
    <w:name w:val="Heading 4 Char"/>
    <w:basedOn w:val="DefaultParagraphFont"/>
    <w:link w:val="Heading4"/>
    <w:rsid w:val="002921C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921CB"/>
    <w:rPr>
      <w:rFonts w:ascii="Century Gothic" w:eastAsia="Times New Roman" w:hAnsi="Century Gothic" w:cs="Times New Roman"/>
      <w:b/>
      <w:bCs/>
      <w:i/>
      <w:iCs/>
      <w:sz w:val="26"/>
      <w:szCs w:val="26"/>
    </w:rPr>
  </w:style>
  <w:style w:type="character" w:customStyle="1" w:styleId="Heading6Char">
    <w:name w:val="Heading 6 Char"/>
    <w:basedOn w:val="DefaultParagraphFont"/>
    <w:link w:val="Heading6"/>
    <w:rsid w:val="002921CB"/>
    <w:rPr>
      <w:rFonts w:ascii="Times New Roman" w:eastAsia="Times New Roman" w:hAnsi="Times New Roman" w:cs="Times New Roman"/>
      <w:b/>
      <w:bCs/>
    </w:rPr>
  </w:style>
  <w:style w:type="character" w:customStyle="1" w:styleId="Heading7Char">
    <w:name w:val="Heading 7 Char"/>
    <w:basedOn w:val="DefaultParagraphFont"/>
    <w:link w:val="Heading7"/>
    <w:rsid w:val="002921C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921C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921CB"/>
    <w:rPr>
      <w:rFonts w:ascii="Arial" w:eastAsia="Times New Roman" w:hAnsi="Arial" w:cs="Arial"/>
    </w:rPr>
  </w:style>
  <w:style w:type="paragraph" w:styleId="TOC1">
    <w:name w:val="toc 1"/>
    <w:basedOn w:val="Normal"/>
    <w:next w:val="Normal"/>
    <w:autoRedefine/>
    <w:uiPriority w:val="39"/>
    <w:rsid w:val="002921CB"/>
    <w:pPr>
      <w:spacing w:after="120"/>
    </w:pPr>
    <w:rPr>
      <w:b/>
      <w:bCs/>
    </w:rPr>
  </w:style>
  <w:style w:type="paragraph" w:customStyle="1" w:styleId="DocTitle">
    <w:name w:val="DocTitle"/>
    <w:basedOn w:val="Normal"/>
    <w:rsid w:val="002921CB"/>
    <w:rPr>
      <w:rFonts w:ascii="Arial Rounded MT Bold" w:hAnsi="Arial Rounded MT Bold"/>
      <w:b/>
      <w:sz w:val="40"/>
    </w:rPr>
  </w:style>
  <w:style w:type="paragraph" w:customStyle="1" w:styleId="SectionL1">
    <w:name w:val="Section L1"/>
    <w:basedOn w:val="Heading1"/>
    <w:next w:val="Normal"/>
    <w:rsid w:val="002921CB"/>
    <w:pPr>
      <w:numPr>
        <w:numId w:val="1"/>
      </w:numPr>
    </w:pPr>
  </w:style>
  <w:style w:type="paragraph" w:customStyle="1" w:styleId="IndentL2">
    <w:name w:val="Indent L2"/>
    <w:basedOn w:val="Normal"/>
    <w:link w:val="IndentL2Char"/>
    <w:rsid w:val="002921CB"/>
    <w:pPr>
      <w:ind w:left="360"/>
    </w:pPr>
  </w:style>
  <w:style w:type="paragraph" w:customStyle="1" w:styleId="SectionL2">
    <w:name w:val="Section L2"/>
    <w:basedOn w:val="SectionL1"/>
    <w:next w:val="IndentL2"/>
    <w:rsid w:val="002921CB"/>
    <w:pPr>
      <w:numPr>
        <w:ilvl w:val="1"/>
      </w:numPr>
    </w:pPr>
    <w:rPr>
      <w:sz w:val="24"/>
    </w:rPr>
  </w:style>
  <w:style w:type="paragraph" w:styleId="TOC2">
    <w:name w:val="toc 2"/>
    <w:basedOn w:val="Normal"/>
    <w:next w:val="Normal"/>
    <w:autoRedefine/>
    <w:uiPriority w:val="39"/>
    <w:rsid w:val="002921CB"/>
    <w:pPr>
      <w:spacing w:before="0"/>
      <w:ind w:left="200"/>
    </w:pPr>
  </w:style>
  <w:style w:type="paragraph" w:styleId="TOC3">
    <w:name w:val="toc 3"/>
    <w:basedOn w:val="Normal"/>
    <w:next w:val="Normal"/>
    <w:autoRedefine/>
    <w:semiHidden/>
    <w:rsid w:val="002921CB"/>
    <w:pPr>
      <w:ind w:left="400"/>
    </w:pPr>
  </w:style>
  <w:style w:type="paragraph" w:styleId="TOC4">
    <w:name w:val="toc 4"/>
    <w:basedOn w:val="Normal"/>
    <w:next w:val="Normal"/>
    <w:autoRedefine/>
    <w:semiHidden/>
    <w:rsid w:val="002921CB"/>
    <w:pPr>
      <w:ind w:left="600"/>
    </w:pPr>
  </w:style>
  <w:style w:type="paragraph" w:styleId="TOC5">
    <w:name w:val="toc 5"/>
    <w:basedOn w:val="Normal"/>
    <w:next w:val="Normal"/>
    <w:autoRedefine/>
    <w:semiHidden/>
    <w:rsid w:val="002921CB"/>
    <w:pPr>
      <w:ind w:left="800"/>
    </w:pPr>
  </w:style>
  <w:style w:type="paragraph" w:styleId="TOC6">
    <w:name w:val="toc 6"/>
    <w:basedOn w:val="Normal"/>
    <w:next w:val="Normal"/>
    <w:autoRedefine/>
    <w:semiHidden/>
    <w:rsid w:val="002921CB"/>
    <w:pPr>
      <w:ind w:left="1000"/>
    </w:pPr>
  </w:style>
  <w:style w:type="paragraph" w:styleId="TOC7">
    <w:name w:val="toc 7"/>
    <w:basedOn w:val="Normal"/>
    <w:next w:val="Normal"/>
    <w:autoRedefine/>
    <w:semiHidden/>
    <w:rsid w:val="002921CB"/>
    <w:pPr>
      <w:ind w:left="1200"/>
    </w:pPr>
  </w:style>
  <w:style w:type="paragraph" w:styleId="TOC8">
    <w:name w:val="toc 8"/>
    <w:basedOn w:val="Normal"/>
    <w:next w:val="Normal"/>
    <w:autoRedefine/>
    <w:semiHidden/>
    <w:rsid w:val="002921CB"/>
    <w:pPr>
      <w:ind w:left="1400"/>
    </w:pPr>
  </w:style>
  <w:style w:type="paragraph" w:styleId="TOC9">
    <w:name w:val="toc 9"/>
    <w:basedOn w:val="Normal"/>
    <w:next w:val="Normal"/>
    <w:autoRedefine/>
    <w:semiHidden/>
    <w:rsid w:val="002921CB"/>
    <w:pPr>
      <w:ind w:left="1600"/>
    </w:pPr>
  </w:style>
  <w:style w:type="character" w:styleId="Hyperlink">
    <w:name w:val="Hyperlink"/>
    <w:uiPriority w:val="99"/>
    <w:rsid w:val="002921CB"/>
    <w:rPr>
      <w:color w:val="0000FF"/>
      <w:u w:val="single"/>
    </w:rPr>
  </w:style>
  <w:style w:type="paragraph" w:styleId="BodyText">
    <w:name w:val="Body Text"/>
    <w:basedOn w:val="Normal"/>
    <w:link w:val="BodyTextChar"/>
    <w:rsid w:val="002921CB"/>
    <w:pPr>
      <w:spacing w:before="0"/>
    </w:pPr>
  </w:style>
  <w:style w:type="character" w:customStyle="1" w:styleId="BodyTextChar">
    <w:name w:val="Body Text Char"/>
    <w:basedOn w:val="DefaultParagraphFont"/>
    <w:link w:val="BodyText"/>
    <w:rsid w:val="002921CB"/>
    <w:rPr>
      <w:rFonts w:ascii="Century Gothic" w:eastAsia="Times New Roman" w:hAnsi="Century Gothic" w:cs="Times New Roman"/>
      <w:sz w:val="20"/>
      <w:szCs w:val="24"/>
    </w:rPr>
  </w:style>
  <w:style w:type="paragraph" w:styleId="BodyTextIndent">
    <w:name w:val="Body Text Indent"/>
    <w:basedOn w:val="Normal"/>
    <w:link w:val="BodyTextIndentChar"/>
    <w:rsid w:val="002921CB"/>
    <w:pPr>
      <w:spacing w:after="120"/>
      <w:ind w:left="283"/>
    </w:pPr>
  </w:style>
  <w:style w:type="character" w:customStyle="1" w:styleId="BodyTextIndentChar">
    <w:name w:val="Body Text Indent Char"/>
    <w:basedOn w:val="DefaultParagraphFont"/>
    <w:link w:val="BodyTextIndent"/>
    <w:rsid w:val="002921CB"/>
    <w:rPr>
      <w:rFonts w:ascii="Century Gothic" w:eastAsia="Times New Roman" w:hAnsi="Century Gothic" w:cs="Times New Roman"/>
      <w:sz w:val="20"/>
      <w:szCs w:val="24"/>
    </w:rPr>
  </w:style>
  <w:style w:type="paragraph" w:styleId="NormalWeb">
    <w:name w:val="Normal (Web)"/>
    <w:basedOn w:val="Normal"/>
    <w:rsid w:val="002921CB"/>
    <w:pPr>
      <w:spacing w:before="100" w:beforeAutospacing="1" w:after="100" w:afterAutospacing="1"/>
    </w:pPr>
    <w:rPr>
      <w:rFonts w:ascii="Times New Roman" w:hAnsi="Times New Roman"/>
      <w:color w:val="000000"/>
      <w:sz w:val="24"/>
      <w:lang w:eastAsia="en-GB"/>
    </w:rPr>
  </w:style>
  <w:style w:type="paragraph" w:styleId="BodyText2">
    <w:name w:val="Body Text 2"/>
    <w:basedOn w:val="Normal"/>
    <w:link w:val="BodyText2Char"/>
    <w:rsid w:val="002921CB"/>
    <w:pPr>
      <w:spacing w:after="120" w:line="480" w:lineRule="auto"/>
    </w:pPr>
  </w:style>
  <w:style w:type="character" w:customStyle="1" w:styleId="BodyText2Char">
    <w:name w:val="Body Text 2 Char"/>
    <w:basedOn w:val="DefaultParagraphFont"/>
    <w:link w:val="BodyText2"/>
    <w:rsid w:val="002921CB"/>
    <w:rPr>
      <w:rFonts w:ascii="Century Gothic" w:eastAsia="Times New Roman" w:hAnsi="Century Gothic" w:cs="Times New Roman"/>
      <w:sz w:val="20"/>
      <w:szCs w:val="24"/>
    </w:rPr>
  </w:style>
  <w:style w:type="character" w:customStyle="1" w:styleId="IndentL2Char">
    <w:name w:val="Indent L2 Char"/>
    <w:link w:val="IndentL2"/>
    <w:rsid w:val="002921CB"/>
    <w:rPr>
      <w:rFonts w:ascii="Century Gothic" w:eastAsia="Times New Roman" w:hAnsi="Century Gothic" w:cs="Times New Roman"/>
      <w:sz w:val="20"/>
      <w:szCs w:val="24"/>
    </w:rPr>
  </w:style>
  <w:style w:type="paragraph" w:styleId="BalloonText">
    <w:name w:val="Balloon Text"/>
    <w:basedOn w:val="Normal"/>
    <w:link w:val="BalloonTextChar"/>
    <w:rsid w:val="002921CB"/>
    <w:pPr>
      <w:spacing w:before="0"/>
    </w:pPr>
    <w:rPr>
      <w:rFonts w:ascii="Tahoma" w:hAnsi="Tahoma" w:cs="Tahoma"/>
      <w:sz w:val="16"/>
      <w:szCs w:val="16"/>
    </w:rPr>
  </w:style>
  <w:style w:type="character" w:customStyle="1" w:styleId="BalloonTextChar">
    <w:name w:val="Balloon Text Char"/>
    <w:basedOn w:val="DefaultParagraphFont"/>
    <w:link w:val="BalloonText"/>
    <w:rsid w:val="002921CB"/>
    <w:rPr>
      <w:rFonts w:ascii="Tahoma" w:eastAsia="Times New Roman" w:hAnsi="Tahoma" w:cs="Tahoma"/>
      <w:sz w:val="16"/>
      <w:szCs w:val="16"/>
    </w:rPr>
  </w:style>
  <w:style w:type="paragraph" w:customStyle="1" w:styleId="Default">
    <w:name w:val="Default"/>
    <w:rsid w:val="002921CB"/>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rsid w:val="002921CB"/>
    <w:pPr>
      <w:spacing w:before="120"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21CB"/>
    <w:pPr>
      <w:ind w:left="720"/>
    </w:pPr>
  </w:style>
  <w:style w:type="character" w:styleId="CommentReference">
    <w:name w:val="annotation reference"/>
    <w:rsid w:val="002921CB"/>
    <w:rPr>
      <w:sz w:val="16"/>
      <w:szCs w:val="16"/>
    </w:rPr>
  </w:style>
  <w:style w:type="paragraph" w:styleId="CommentText">
    <w:name w:val="annotation text"/>
    <w:basedOn w:val="Normal"/>
    <w:link w:val="CommentTextChar"/>
    <w:rsid w:val="002921CB"/>
    <w:rPr>
      <w:szCs w:val="20"/>
    </w:rPr>
  </w:style>
  <w:style w:type="character" w:customStyle="1" w:styleId="CommentTextChar">
    <w:name w:val="Comment Text Char"/>
    <w:basedOn w:val="DefaultParagraphFont"/>
    <w:link w:val="CommentText"/>
    <w:rsid w:val="002921CB"/>
    <w:rPr>
      <w:rFonts w:ascii="Century Gothic" w:eastAsia="Times New Roman" w:hAnsi="Century Gothic" w:cs="Times New Roman"/>
      <w:sz w:val="20"/>
      <w:szCs w:val="20"/>
    </w:rPr>
  </w:style>
  <w:style w:type="paragraph" w:styleId="CommentSubject">
    <w:name w:val="annotation subject"/>
    <w:basedOn w:val="CommentText"/>
    <w:next w:val="CommentText"/>
    <w:link w:val="CommentSubjectChar"/>
    <w:rsid w:val="002921CB"/>
    <w:rPr>
      <w:b/>
      <w:bCs/>
    </w:rPr>
  </w:style>
  <w:style w:type="character" w:customStyle="1" w:styleId="CommentSubjectChar">
    <w:name w:val="Comment Subject Char"/>
    <w:basedOn w:val="CommentTextChar"/>
    <w:link w:val="CommentSubject"/>
    <w:rsid w:val="002921CB"/>
    <w:rPr>
      <w:rFonts w:ascii="Century Gothic" w:eastAsia="Times New Roman" w:hAnsi="Century Gothic" w:cs="Times New Roman"/>
      <w:b/>
      <w:bCs/>
      <w:sz w:val="20"/>
      <w:szCs w:val="20"/>
    </w:rPr>
  </w:style>
  <w:style w:type="table" w:styleId="TableGridLight">
    <w:name w:val="Grid Table Light"/>
    <w:basedOn w:val="TableNormal"/>
    <w:uiPriority w:val="40"/>
    <w:rsid w:val="00BD5B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lison.finnie@nbt.nhs.uk" TargetMode="External"/><Relationship Id="rId3" Type="http://schemas.openxmlformats.org/officeDocument/2006/relationships/settings" Target="settings.xml"/><Relationship Id="rId7" Type="http://schemas.openxmlformats.org/officeDocument/2006/relationships/hyperlink" Target="mailto:neuropathologysecretaries@nbt.nhs.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se.gov\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22</Pages>
  <Words>6051</Words>
  <Characters>34495</Characters>
  <Application>Microsoft Office Word</Application>
  <DocSecurity>0</DocSecurity>
  <Lines>287</Lines>
  <Paragraphs>80</Paragraphs>
  <ScaleCrop>false</ScaleCrop>
  <Company/>
  <LinksUpToDate>false</LinksUpToDate>
  <CharactersWithSpaces>40466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Masuma Jahen</dc:creator>
  <cp:keywords/>
  <dc:description/>
  <cp:lastModifiedBy>Masuma Jahen</cp:lastModifiedBy>
  <cp:revision>5</cp:revision>
  <dcterms:created xsi:type="dcterms:W3CDTF">2023-10-20T15:17:00Z</dcterms:created>
  <dcterms:modified xsi:type="dcterms:W3CDTF">2023-10-20T15:25:00Z</dcterms:modified>
</cp:coreProperties>
</file>